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83D5C">
        <w:trPr>
          <w:trHeight w:hRule="exact" w:val="1528"/>
        </w:trPr>
        <w:tc>
          <w:tcPr>
            <w:tcW w:w="143" w:type="dxa"/>
          </w:tcPr>
          <w:p w:rsidR="00C83D5C" w:rsidRDefault="00C83D5C"/>
        </w:tc>
        <w:tc>
          <w:tcPr>
            <w:tcW w:w="285" w:type="dxa"/>
          </w:tcPr>
          <w:p w:rsidR="00C83D5C" w:rsidRDefault="00C83D5C"/>
        </w:tc>
        <w:tc>
          <w:tcPr>
            <w:tcW w:w="710" w:type="dxa"/>
          </w:tcPr>
          <w:p w:rsidR="00C83D5C" w:rsidRDefault="00C83D5C"/>
        </w:tc>
        <w:tc>
          <w:tcPr>
            <w:tcW w:w="1419" w:type="dxa"/>
          </w:tcPr>
          <w:p w:rsidR="00C83D5C" w:rsidRDefault="00C83D5C"/>
        </w:tc>
        <w:tc>
          <w:tcPr>
            <w:tcW w:w="1419" w:type="dxa"/>
          </w:tcPr>
          <w:p w:rsidR="00C83D5C" w:rsidRDefault="00C83D5C"/>
        </w:tc>
        <w:tc>
          <w:tcPr>
            <w:tcW w:w="710" w:type="dxa"/>
          </w:tcPr>
          <w:p w:rsidR="00C83D5C" w:rsidRDefault="00C83D5C"/>
        </w:tc>
        <w:tc>
          <w:tcPr>
            <w:tcW w:w="5543" w:type="dxa"/>
            <w:gridSpan w:val="4"/>
            <w:shd w:val="clear" w:color="000000" w:fill="FFFFFF"/>
            <w:tcMar>
              <w:left w:w="34" w:type="dxa"/>
              <w:right w:w="34" w:type="dxa"/>
            </w:tcMar>
          </w:tcPr>
          <w:p w:rsidR="00C83D5C" w:rsidRDefault="004F1FD7">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C83D5C">
        <w:trPr>
          <w:trHeight w:hRule="exact" w:val="138"/>
        </w:trPr>
        <w:tc>
          <w:tcPr>
            <w:tcW w:w="143" w:type="dxa"/>
          </w:tcPr>
          <w:p w:rsidR="00C83D5C" w:rsidRDefault="00C83D5C"/>
        </w:tc>
        <w:tc>
          <w:tcPr>
            <w:tcW w:w="285" w:type="dxa"/>
          </w:tcPr>
          <w:p w:rsidR="00C83D5C" w:rsidRDefault="00C83D5C"/>
        </w:tc>
        <w:tc>
          <w:tcPr>
            <w:tcW w:w="710" w:type="dxa"/>
          </w:tcPr>
          <w:p w:rsidR="00C83D5C" w:rsidRDefault="00C83D5C"/>
        </w:tc>
        <w:tc>
          <w:tcPr>
            <w:tcW w:w="1419" w:type="dxa"/>
          </w:tcPr>
          <w:p w:rsidR="00C83D5C" w:rsidRDefault="00C83D5C"/>
        </w:tc>
        <w:tc>
          <w:tcPr>
            <w:tcW w:w="1419" w:type="dxa"/>
          </w:tcPr>
          <w:p w:rsidR="00C83D5C" w:rsidRDefault="00C83D5C"/>
        </w:tc>
        <w:tc>
          <w:tcPr>
            <w:tcW w:w="710" w:type="dxa"/>
          </w:tcPr>
          <w:p w:rsidR="00C83D5C" w:rsidRDefault="00C83D5C"/>
        </w:tc>
        <w:tc>
          <w:tcPr>
            <w:tcW w:w="426" w:type="dxa"/>
          </w:tcPr>
          <w:p w:rsidR="00C83D5C" w:rsidRDefault="00C83D5C"/>
        </w:tc>
        <w:tc>
          <w:tcPr>
            <w:tcW w:w="1277" w:type="dxa"/>
          </w:tcPr>
          <w:p w:rsidR="00C83D5C" w:rsidRDefault="00C83D5C"/>
        </w:tc>
        <w:tc>
          <w:tcPr>
            <w:tcW w:w="993" w:type="dxa"/>
          </w:tcPr>
          <w:p w:rsidR="00C83D5C" w:rsidRDefault="00C83D5C"/>
        </w:tc>
        <w:tc>
          <w:tcPr>
            <w:tcW w:w="2836" w:type="dxa"/>
          </w:tcPr>
          <w:p w:rsidR="00C83D5C" w:rsidRDefault="00C83D5C"/>
        </w:tc>
      </w:tr>
      <w:tr w:rsidR="00C83D5C">
        <w:trPr>
          <w:trHeight w:hRule="exact" w:val="585"/>
        </w:trPr>
        <w:tc>
          <w:tcPr>
            <w:tcW w:w="10221" w:type="dxa"/>
            <w:gridSpan w:val="10"/>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83D5C" w:rsidRDefault="004F1FD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83D5C">
        <w:trPr>
          <w:trHeight w:hRule="exact" w:val="314"/>
        </w:trPr>
        <w:tc>
          <w:tcPr>
            <w:tcW w:w="10221" w:type="dxa"/>
            <w:gridSpan w:val="10"/>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83D5C">
        <w:trPr>
          <w:trHeight w:hRule="exact" w:val="211"/>
        </w:trPr>
        <w:tc>
          <w:tcPr>
            <w:tcW w:w="143" w:type="dxa"/>
          </w:tcPr>
          <w:p w:rsidR="00C83D5C" w:rsidRDefault="00C83D5C"/>
        </w:tc>
        <w:tc>
          <w:tcPr>
            <w:tcW w:w="285" w:type="dxa"/>
          </w:tcPr>
          <w:p w:rsidR="00C83D5C" w:rsidRDefault="00C83D5C"/>
        </w:tc>
        <w:tc>
          <w:tcPr>
            <w:tcW w:w="710" w:type="dxa"/>
          </w:tcPr>
          <w:p w:rsidR="00C83D5C" w:rsidRDefault="00C83D5C"/>
        </w:tc>
        <w:tc>
          <w:tcPr>
            <w:tcW w:w="1419" w:type="dxa"/>
          </w:tcPr>
          <w:p w:rsidR="00C83D5C" w:rsidRDefault="00C83D5C"/>
        </w:tc>
        <w:tc>
          <w:tcPr>
            <w:tcW w:w="1419" w:type="dxa"/>
          </w:tcPr>
          <w:p w:rsidR="00C83D5C" w:rsidRDefault="00C83D5C"/>
        </w:tc>
        <w:tc>
          <w:tcPr>
            <w:tcW w:w="710" w:type="dxa"/>
          </w:tcPr>
          <w:p w:rsidR="00C83D5C" w:rsidRDefault="00C83D5C"/>
        </w:tc>
        <w:tc>
          <w:tcPr>
            <w:tcW w:w="426" w:type="dxa"/>
          </w:tcPr>
          <w:p w:rsidR="00C83D5C" w:rsidRDefault="00C83D5C"/>
        </w:tc>
        <w:tc>
          <w:tcPr>
            <w:tcW w:w="1277" w:type="dxa"/>
          </w:tcPr>
          <w:p w:rsidR="00C83D5C" w:rsidRDefault="00C83D5C"/>
        </w:tc>
        <w:tc>
          <w:tcPr>
            <w:tcW w:w="993" w:type="dxa"/>
          </w:tcPr>
          <w:p w:rsidR="00C83D5C" w:rsidRDefault="00C83D5C"/>
        </w:tc>
        <w:tc>
          <w:tcPr>
            <w:tcW w:w="2836" w:type="dxa"/>
          </w:tcPr>
          <w:p w:rsidR="00C83D5C" w:rsidRDefault="00C83D5C"/>
        </w:tc>
      </w:tr>
      <w:tr w:rsidR="00C83D5C">
        <w:trPr>
          <w:trHeight w:hRule="exact" w:val="277"/>
        </w:trPr>
        <w:tc>
          <w:tcPr>
            <w:tcW w:w="143" w:type="dxa"/>
          </w:tcPr>
          <w:p w:rsidR="00C83D5C" w:rsidRDefault="00C83D5C"/>
        </w:tc>
        <w:tc>
          <w:tcPr>
            <w:tcW w:w="285" w:type="dxa"/>
          </w:tcPr>
          <w:p w:rsidR="00C83D5C" w:rsidRDefault="00C83D5C"/>
        </w:tc>
        <w:tc>
          <w:tcPr>
            <w:tcW w:w="710" w:type="dxa"/>
          </w:tcPr>
          <w:p w:rsidR="00C83D5C" w:rsidRDefault="00C83D5C"/>
        </w:tc>
        <w:tc>
          <w:tcPr>
            <w:tcW w:w="1419" w:type="dxa"/>
          </w:tcPr>
          <w:p w:rsidR="00C83D5C" w:rsidRDefault="00C83D5C"/>
        </w:tc>
        <w:tc>
          <w:tcPr>
            <w:tcW w:w="1419" w:type="dxa"/>
          </w:tcPr>
          <w:p w:rsidR="00C83D5C" w:rsidRDefault="00C83D5C"/>
        </w:tc>
        <w:tc>
          <w:tcPr>
            <w:tcW w:w="710" w:type="dxa"/>
          </w:tcPr>
          <w:p w:rsidR="00C83D5C" w:rsidRDefault="00C83D5C"/>
        </w:tc>
        <w:tc>
          <w:tcPr>
            <w:tcW w:w="426" w:type="dxa"/>
          </w:tcPr>
          <w:p w:rsidR="00C83D5C" w:rsidRDefault="00C83D5C"/>
        </w:tc>
        <w:tc>
          <w:tcPr>
            <w:tcW w:w="1277" w:type="dxa"/>
          </w:tcPr>
          <w:p w:rsidR="00C83D5C" w:rsidRDefault="00C83D5C"/>
        </w:tc>
        <w:tc>
          <w:tcPr>
            <w:tcW w:w="3842" w:type="dxa"/>
            <w:gridSpan w:val="2"/>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УТВЕРЖДАЮ</w:t>
            </w:r>
          </w:p>
        </w:tc>
      </w:tr>
      <w:tr w:rsidR="00C83D5C">
        <w:trPr>
          <w:trHeight w:hRule="exact" w:val="972"/>
        </w:trPr>
        <w:tc>
          <w:tcPr>
            <w:tcW w:w="143" w:type="dxa"/>
          </w:tcPr>
          <w:p w:rsidR="00C83D5C" w:rsidRDefault="00C83D5C"/>
        </w:tc>
        <w:tc>
          <w:tcPr>
            <w:tcW w:w="285" w:type="dxa"/>
          </w:tcPr>
          <w:p w:rsidR="00C83D5C" w:rsidRDefault="00C83D5C"/>
        </w:tc>
        <w:tc>
          <w:tcPr>
            <w:tcW w:w="710" w:type="dxa"/>
          </w:tcPr>
          <w:p w:rsidR="00C83D5C" w:rsidRDefault="00C83D5C"/>
        </w:tc>
        <w:tc>
          <w:tcPr>
            <w:tcW w:w="1419" w:type="dxa"/>
          </w:tcPr>
          <w:p w:rsidR="00C83D5C" w:rsidRDefault="00C83D5C"/>
        </w:tc>
        <w:tc>
          <w:tcPr>
            <w:tcW w:w="1419" w:type="dxa"/>
          </w:tcPr>
          <w:p w:rsidR="00C83D5C" w:rsidRDefault="00C83D5C"/>
        </w:tc>
        <w:tc>
          <w:tcPr>
            <w:tcW w:w="710" w:type="dxa"/>
          </w:tcPr>
          <w:p w:rsidR="00C83D5C" w:rsidRDefault="00C83D5C"/>
        </w:tc>
        <w:tc>
          <w:tcPr>
            <w:tcW w:w="426" w:type="dxa"/>
          </w:tcPr>
          <w:p w:rsidR="00C83D5C" w:rsidRDefault="00C83D5C"/>
        </w:tc>
        <w:tc>
          <w:tcPr>
            <w:tcW w:w="1277" w:type="dxa"/>
          </w:tcPr>
          <w:p w:rsidR="00C83D5C" w:rsidRDefault="00C83D5C"/>
        </w:tc>
        <w:tc>
          <w:tcPr>
            <w:tcW w:w="3842" w:type="dxa"/>
            <w:gridSpan w:val="2"/>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83D5C" w:rsidRDefault="00C83D5C">
            <w:pPr>
              <w:spacing w:after="0" w:line="240" w:lineRule="auto"/>
              <w:jc w:val="center"/>
              <w:rPr>
                <w:sz w:val="24"/>
                <w:szCs w:val="24"/>
              </w:rPr>
            </w:pPr>
          </w:p>
          <w:p w:rsidR="00C83D5C" w:rsidRDefault="004F1FD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83D5C">
        <w:trPr>
          <w:trHeight w:hRule="exact" w:val="277"/>
        </w:trPr>
        <w:tc>
          <w:tcPr>
            <w:tcW w:w="143" w:type="dxa"/>
          </w:tcPr>
          <w:p w:rsidR="00C83D5C" w:rsidRDefault="00C83D5C"/>
        </w:tc>
        <w:tc>
          <w:tcPr>
            <w:tcW w:w="285" w:type="dxa"/>
          </w:tcPr>
          <w:p w:rsidR="00C83D5C" w:rsidRDefault="00C83D5C"/>
        </w:tc>
        <w:tc>
          <w:tcPr>
            <w:tcW w:w="710" w:type="dxa"/>
          </w:tcPr>
          <w:p w:rsidR="00C83D5C" w:rsidRDefault="00C83D5C"/>
        </w:tc>
        <w:tc>
          <w:tcPr>
            <w:tcW w:w="1419" w:type="dxa"/>
          </w:tcPr>
          <w:p w:rsidR="00C83D5C" w:rsidRDefault="00C83D5C"/>
        </w:tc>
        <w:tc>
          <w:tcPr>
            <w:tcW w:w="1419" w:type="dxa"/>
          </w:tcPr>
          <w:p w:rsidR="00C83D5C" w:rsidRDefault="00C83D5C"/>
        </w:tc>
        <w:tc>
          <w:tcPr>
            <w:tcW w:w="710" w:type="dxa"/>
          </w:tcPr>
          <w:p w:rsidR="00C83D5C" w:rsidRDefault="00C83D5C"/>
        </w:tc>
        <w:tc>
          <w:tcPr>
            <w:tcW w:w="426" w:type="dxa"/>
          </w:tcPr>
          <w:p w:rsidR="00C83D5C" w:rsidRDefault="00C83D5C"/>
        </w:tc>
        <w:tc>
          <w:tcPr>
            <w:tcW w:w="1277" w:type="dxa"/>
          </w:tcPr>
          <w:p w:rsidR="00C83D5C" w:rsidRDefault="00C83D5C"/>
        </w:tc>
        <w:tc>
          <w:tcPr>
            <w:tcW w:w="3842" w:type="dxa"/>
            <w:gridSpan w:val="2"/>
            <w:shd w:val="clear" w:color="000000" w:fill="FFFFFF"/>
            <w:tcMar>
              <w:left w:w="34" w:type="dxa"/>
              <w:right w:w="34" w:type="dxa"/>
            </w:tcMar>
          </w:tcPr>
          <w:p w:rsidR="00C83D5C" w:rsidRDefault="004F1FD7">
            <w:pPr>
              <w:spacing w:after="0" w:line="240" w:lineRule="auto"/>
              <w:jc w:val="right"/>
              <w:rPr>
                <w:sz w:val="24"/>
                <w:szCs w:val="24"/>
              </w:rPr>
            </w:pPr>
            <w:r>
              <w:rPr>
                <w:rFonts w:ascii="Times New Roman" w:hAnsi="Times New Roman" w:cs="Times New Roman"/>
                <w:color w:val="000000"/>
                <w:sz w:val="24"/>
                <w:szCs w:val="24"/>
              </w:rPr>
              <w:t>28.03.2022</w:t>
            </w:r>
          </w:p>
        </w:tc>
      </w:tr>
      <w:tr w:rsidR="00C83D5C">
        <w:trPr>
          <w:trHeight w:hRule="exact" w:val="277"/>
        </w:trPr>
        <w:tc>
          <w:tcPr>
            <w:tcW w:w="143" w:type="dxa"/>
          </w:tcPr>
          <w:p w:rsidR="00C83D5C" w:rsidRDefault="00C83D5C"/>
        </w:tc>
        <w:tc>
          <w:tcPr>
            <w:tcW w:w="285" w:type="dxa"/>
          </w:tcPr>
          <w:p w:rsidR="00C83D5C" w:rsidRDefault="00C83D5C"/>
        </w:tc>
        <w:tc>
          <w:tcPr>
            <w:tcW w:w="710" w:type="dxa"/>
          </w:tcPr>
          <w:p w:rsidR="00C83D5C" w:rsidRDefault="00C83D5C"/>
        </w:tc>
        <w:tc>
          <w:tcPr>
            <w:tcW w:w="1419" w:type="dxa"/>
          </w:tcPr>
          <w:p w:rsidR="00C83D5C" w:rsidRDefault="00C83D5C"/>
        </w:tc>
        <w:tc>
          <w:tcPr>
            <w:tcW w:w="1419" w:type="dxa"/>
          </w:tcPr>
          <w:p w:rsidR="00C83D5C" w:rsidRDefault="00C83D5C"/>
        </w:tc>
        <w:tc>
          <w:tcPr>
            <w:tcW w:w="710" w:type="dxa"/>
          </w:tcPr>
          <w:p w:rsidR="00C83D5C" w:rsidRDefault="00C83D5C"/>
        </w:tc>
        <w:tc>
          <w:tcPr>
            <w:tcW w:w="426" w:type="dxa"/>
          </w:tcPr>
          <w:p w:rsidR="00C83D5C" w:rsidRDefault="00C83D5C"/>
        </w:tc>
        <w:tc>
          <w:tcPr>
            <w:tcW w:w="1277" w:type="dxa"/>
          </w:tcPr>
          <w:p w:rsidR="00C83D5C" w:rsidRDefault="00C83D5C"/>
        </w:tc>
        <w:tc>
          <w:tcPr>
            <w:tcW w:w="993" w:type="dxa"/>
          </w:tcPr>
          <w:p w:rsidR="00C83D5C" w:rsidRDefault="00C83D5C"/>
        </w:tc>
        <w:tc>
          <w:tcPr>
            <w:tcW w:w="2836" w:type="dxa"/>
          </w:tcPr>
          <w:p w:rsidR="00C83D5C" w:rsidRDefault="00C83D5C"/>
        </w:tc>
      </w:tr>
      <w:tr w:rsidR="00C83D5C">
        <w:trPr>
          <w:trHeight w:hRule="exact" w:val="416"/>
        </w:trPr>
        <w:tc>
          <w:tcPr>
            <w:tcW w:w="10221" w:type="dxa"/>
            <w:gridSpan w:val="10"/>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83D5C">
        <w:trPr>
          <w:trHeight w:hRule="exact" w:val="1856"/>
        </w:trPr>
        <w:tc>
          <w:tcPr>
            <w:tcW w:w="143" w:type="dxa"/>
          </w:tcPr>
          <w:p w:rsidR="00C83D5C" w:rsidRDefault="00C83D5C"/>
        </w:tc>
        <w:tc>
          <w:tcPr>
            <w:tcW w:w="285" w:type="dxa"/>
          </w:tcPr>
          <w:p w:rsidR="00C83D5C" w:rsidRDefault="00C83D5C"/>
        </w:tc>
        <w:tc>
          <w:tcPr>
            <w:tcW w:w="710" w:type="dxa"/>
          </w:tcPr>
          <w:p w:rsidR="00C83D5C" w:rsidRDefault="00C83D5C"/>
        </w:tc>
        <w:tc>
          <w:tcPr>
            <w:tcW w:w="1419" w:type="dxa"/>
          </w:tcPr>
          <w:p w:rsidR="00C83D5C" w:rsidRDefault="00C83D5C"/>
        </w:tc>
        <w:tc>
          <w:tcPr>
            <w:tcW w:w="4834" w:type="dxa"/>
            <w:gridSpan w:val="5"/>
            <w:shd w:val="clear" w:color="000000" w:fill="FFFFFF"/>
            <w:tcMar>
              <w:left w:w="34" w:type="dxa"/>
              <w:right w:w="34" w:type="dxa"/>
            </w:tcMar>
          </w:tcPr>
          <w:p w:rsidR="00C83D5C" w:rsidRDefault="004F1FD7">
            <w:pPr>
              <w:spacing w:after="0" w:line="240" w:lineRule="auto"/>
              <w:jc w:val="center"/>
              <w:rPr>
                <w:sz w:val="32"/>
                <w:szCs w:val="32"/>
              </w:rPr>
            </w:pPr>
            <w:r>
              <w:rPr>
                <w:rFonts w:ascii="Times New Roman" w:hAnsi="Times New Roman" w:cs="Times New Roman"/>
                <w:color w:val="000000"/>
                <w:sz w:val="32"/>
                <w:szCs w:val="32"/>
              </w:rPr>
              <w:t>Проектирование индивидуальных образовательных маршрутов детей с ОВЗ</w:t>
            </w:r>
          </w:p>
          <w:p w:rsidR="00C83D5C" w:rsidRDefault="004F1FD7">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C83D5C" w:rsidRDefault="00C83D5C"/>
        </w:tc>
      </w:tr>
      <w:tr w:rsidR="00C83D5C">
        <w:trPr>
          <w:trHeight w:hRule="exact" w:val="277"/>
        </w:trPr>
        <w:tc>
          <w:tcPr>
            <w:tcW w:w="10221" w:type="dxa"/>
            <w:gridSpan w:val="10"/>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83D5C">
        <w:trPr>
          <w:trHeight w:hRule="exact" w:val="1125"/>
        </w:trPr>
        <w:tc>
          <w:tcPr>
            <w:tcW w:w="143" w:type="dxa"/>
          </w:tcPr>
          <w:p w:rsidR="00C83D5C" w:rsidRDefault="00C83D5C"/>
        </w:tc>
        <w:tc>
          <w:tcPr>
            <w:tcW w:w="285" w:type="dxa"/>
          </w:tcPr>
          <w:p w:rsidR="00C83D5C" w:rsidRDefault="00C83D5C"/>
        </w:tc>
        <w:tc>
          <w:tcPr>
            <w:tcW w:w="9795" w:type="dxa"/>
            <w:gridSpan w:val="8"/>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C83D5C" w:rsidRDefault="004F1FD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C83D5C" w:rsidRDefault="004F1FD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83D5C">
        <w:trPr>
          <w:trHeight w:hRule="exact" w:val="833"/>
        </w:trPr>
        <w:tc>
          <w:tcPr>
            <w:tcW w:w="10221" w:type="dxa"/>
            <w:gridSpan w:val="10"/>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83D5C">
        <w:trPr>
          <w:trHeight w:hRule="exact" w:val="277"/>
        </w:trPr>
        <w:tc>
          <w:tcPr>
            <w:tcW w:w="3984" w:type="dxa"/>
            <w:gridSpan w:val="5"/>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83D5C" w:rsidRDefault="00C83D5C"/>
        </w:tc>
        <w:tc>
          <w:tcPr>
            <w:tcW w:w="426" w:type="dxa"/>
          </w:tcPr>
          <w:p w:rsidR="00C83D5C" w:rsidRDefault="00C83D5C"/>
        </w:tc>
        <w:tc>
          <w:tcPr>
            <w:tcW w:w="1277" w:type="dxa"/>
          </w:tcPr>
          <w:p w:rsidR="00C83D5C" w:rsidRDefault="00C83D5C"/>
        </w:tc>
        <w:tc>
          <w:tcPr>
            <w:tcW w:w="993" w:type="dxa"/>
          </w:tcPr>
          <w:p w:rsidR="00C83D5C" w:rsidRDefault="00C83D5C"/>
        </w:tc>
        <w:tc>
          <w:tcPr>
            <w:tcW w:w="2836" w:type="dxa"/>
          </w:tcPr>
          <w:p w:rsidR="00C83D5C" w:rsidRDefault="00C83D5C"/>
        </w:tc>
      </w:tr>
      <w:tr w:rsidR="00C83D5C">
        <w:trPr>
          <w:trHeight w:hRule="exact" w:val="155"/>
        </w:trPr>
        <w:tc>
          <w:tcPr>
            <w:tcW w:w="143" w:type="dxa"/>
          </w:tcPr>
          <w:p w:rsidR="00C83D5C" w:rsidRDefault="00C83D5C"/>
        </w:tc>
        <w:tc>
          <w:tcPr>
            <w:tcW w:w="285" w:type="dxa"/>
          </w:tcPr>
          <w:p w:rsidR="00C83D5C" w:rsidRDefault="00C83D5C"/>
        </w:tc>
        <w:tc>
          <w:tcPr>
            <w:tcW w:w="710" w:type="dxa"/>
          </w:tcPr>
          <w:p w:rsidR="00C83D5C" w:rsidRDefault="00C83D5C"/>
        </w:tc>
        <w:tc>
          <w:tcPr>
            <w:tcW w:w="1419" w:type="dxa"/>
          </w:tcPr>
          <w:p w:rsidR="00C83D5C" w:rsidRDefault="00C83D5C"/>
        </w:tc>
        <w:tc>
          <w:tcPr>
            <w:tcW w:w="1419" w:type="dxa"/>
          </w:tcPr>
          <w:p w:rsidR="00C83D5C" w:rsidRDefault="00C83D5C"/>
        </w:tc>
        <w:tc>
          <w:tcPr>
            <w:tcW w:w="710" w:type="dxa"/>
          </w:tcPr>
          <w:p w:rsidR="00C83D5C" w:rsidRDefault="00C83D5C"/>
        </w:tc>
        <w:tc>
          <w:tcPr>
            <w:tcW w:w="426" w:type="dxa"/>
          </w:tcPr>
          <w:p w:rsidR="00C83D5C" w:rsidRDefault="00C83D5C"/>
        </w:tc>
        <w:tc>
          <w:tcPr>
            <w:tcW w:w="1277" w:type="dxa"/>
          </w:tcPr>
          <w:p w:rsidR="00C83D5C" w:rsidRDefault="00C83D5C"/>
        </w:tc>
        <w:tc>
          <w:tcPr>
            <w:tcW w:w="993" w:type="dxa"/>
          </w:tcPr>
          <w:p w:rsidR="00C83D5C" w:rsidRDefault="00C83D5C"/>
        </w:tc>
        <w:tc>
          <w:tcPr>
            <w:tcW w:w="2836" w:type="dxa"/>
          </w:tcPr>
          <w:p w:rsidR="00C83D5C" w:rsidRDefault="00C83D5C"/>
        </w:tc>
      </w:tr>
      <w:tr w:rsidR="00C83D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ОБРАЗОВАНИЕ И НАУКА</w:t>
            </w:r>
          </w:p>
        </w:tc>
      </w:tr>
      <w:tr w:rsidR="00C83D5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83D5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83D5C" w:rsidRDefault="00C83D5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C83D5C"/>
        </w:tc>
      </w:tr>
      <w:tr w:rsidR="00C83D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83D5C">
        <w:trPr>
          <w:trHeight w:hRule="exact" w:val="124"/>
        </w:trPr>
        <w:tc>
          <w:tcPr>
            <w:tcW w:w="143" w:type="dxa"/>
          </w:tcPr>
          <w:p w:rsidR="00C83D5C" w:rsidRDefault="00C83D5C"/>
        </w:tc>
        <w:tc>
          <w:tcPr>
            <w:tcW w:w="285" w:type="dxa"/>
          </w:tcPr>
          <w:p w:rsidR="00C83D5C" w:rsidRDefault="00C83D5C"/>
        </w:tc>
        <w:tc>
          <w:tcPr>
            <w:tcW w:w="710" w:type="dxa"/>
          </w:tcPr>
          <w:p w:rsidR="00C83D5C" w:rsidRDefault="00C83D5C"/>
        </w:tc>
        <w:tc>
          <w:tcPr>
            <w:tcW w:w="1419" w:type="dxa"/>
          </w:tcPr>
          <w:p w:rsidR="00C83D5C" w:rsidRDefault="00C83D5C"/>
        </w:tc>
        <w:tc>
          <w:tcPr>
            <w:tcW w:w="1419" w:type="dxa"/>
          </w:tcPr>
          <w:p w:rsidR="00C83D5C" w:rsidRDefault="00C83D5C"/>
        </w:tc>
        <w:tc>
          <w:tcPr>
            <w:tcW w:w="710" w:type="dxa"/>
          </w:tcPr>
          <w:p w:rsidR="00C83D5C" w:rsidRDefault="00C83D5C"/>
        </w:tc>
        <w:tc>
          <w:tcPr>
            <w:tcW w:w="426" w:type="dxa"/>
          </w:tcPr>
          <w:p w:rsidR="00C83D5C" w:rsidRDefault="00C83D5C"/>
        </w:tc>
        <w:tc>
          <w:tcPr>
            <w:tcW w:w="1277" w:type="dxa"/>
          </w:tcPr>
          <w:p w:rsidR="00C83D5C" w:rsidRDefault="00C83D5C"/>
        </w:tc>
        <w:tc>
          <w:tcPr>
            <w:tcW w:w="993" w:type="dxa"/>
          </w:tcPr>
          <w:p w:rsidR="00C83D5C" w:rsidRDefault="00C83D5C"/>
        </w:tc>
        <w:tc>
          <w:tcPr>
            <w:tcW w:w="2836" w:type="dxa"/>
          </w:tcPr>
          <w:p w:rsidR="00C83D5C" w:rsidRDefault="00C83D5C"/>
        </w:tc>
      </w:tr>
      <w:tr w:rsidR="00C83D5C">
        <w:trPr>
          <w:trHeight w:hRule="exact" w:val="277"/>
        </w:trPr>
        <w:tc>
          <w:tcPr>
            <w:tcW w:w="5118" w:type="dxa"/>
            <w:gridSpan w:val="7"/>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C83D5C">
        <w:trPr>
          <w:trHeight w:hRule="exact" w:val="26"/>
        </w:trPr>
        <w:tc>
          <w:tcPr>
            <w:tcW w:w="143" w:type="dxa"/>
          </w:tcPr>
          <w:p w:rsidR="00C83D5C" w:rsidRDefault="00C83D5C"/>
        </w:tc>
        <w:tc>
          <w:tcPr>
            <w:tcW w:w="285" w:type="dxa"/>
          </w:tcPr>
          <w:p w:rsidR="00C83D5C" w:rsidRDefault="00C83D5C"/>
        </w:tc>
        <w:tc>
          <w:tcPr>
            <w:tcW w:w="710" w:type="dxa"/>
          </w:tcPr>
          <w:p w:rsidR="00C83D5C" w:rsidRDefault="00C83D5C"/>
        </w:tc>
        <w:tc>
          <w:tcPr>
            <w:tcW w:w="1419" w:type="dxa"/>
          </w:tcPr>
          <w:p w:rsidR="00C83D5C" w:rsidRDefault="00C83D5C"/>
        </w:tc>
        <w:tc>
          <w:tcPr>
            <w:tcW w:w="1419" w:type="dxa"/>
          </w:tcPr>
          <w:p w:rsidR="00C83D5C" w:rsidRDefault="00C83D5C"/>
        </w:tc>
        <w:tc>
          <w:tcPr>
            <w:tcW w:w="710" w:type="dxa"/>
          </w:tcPr>
          <w:p w:rsidR="00C83D5C" w:rsidRDefault="00C83D5C"/>
        </w:tc>
        <w:tc>
          <w:tcPr>
            <w:tcW w:w="426" w:type="dxa"/>
          </w:tcPr>
          <w:p w:rsidR="00C83D5C" w:rsidRDefault="00C83D5C"/>
        </w:tc>
        <w:tc>
          <w:tcPr>
            <w:tcW w:w="5118" w:type="dxa"/>
            <w:gridSpan w:val="3"/>
            <w:vMerge/>
            <w:shd w:val="clear" w:color="000000" w:fill="FFFFFF"/>
            <w:tcMar>
              <w:left w:w="34" w:type="dxa"/>
              <w:right w:w="34" w:type="dxa"/>
            </w:tcMar>
          </w:tcPr>
          <w:p w:rsidR="00C83D5C" w:rsidRDefault="00C83D5C"/>
        </w:tc>
      </w:tr>
      <w:tr w:rsidR="00C83D5C">
        <w:trPr>
          <w:trHeight w:hRule="exact" w:val="1885"/>
        </w:trPr>
        <w:tc>
          <w:tcPr>
            <w:tcW w:w="143" w:type="dxa"/>
          </w:tcPr>
          <w:p w:rsidR="00C83D5C" w:rsidRDefault="00C83D5C"/>
        </w:tc>
        <w:tc>
          <w:tcPr>
            <w:tcW w:w="285" w:type="dxa"/>
          </w:tcPr>
          <w:p w:rsidR="00C83D5C" w:rsidRDefault="00C83D5C"/>
        </w:tc>
        <w:tc>
          <w:tcPr>
            <w:tcW w:w="710" w:type="dxa"/>
          </w:tcPr>
          <w:p w:rsidR="00C83D5C" w:rsidRDefault="00C83D5C"/>
        </w:tc>
        <w:tc>
          <w:tcPr>
            <w:tcW w:w="1419" w:type="dxa"/>
          </w:tcPr>
          <w:p w:rsidR="00C83D5C" w:rsidRDefault="00C83D5C"/>
        </w:tc>
        <w:tc>
          <w:tcPr>
            <w:tcW w:w="1419" w:type="dxa"/>
          </w:tcPr>
          <w:p w:rsidR="00C83D5C" w:rsidRDefault="00C83D5C"/>
        </w:tc>
        <w:tc>
          <w:tcPr>
            <w:tcW w:w="710" w:type="dxa"/>
          </w:tcPr>
          <w:p w:rsidR="00C83D5C" w:rsidRDefault="00C83D5C"/>
        </w:tc>
        <w:tc>
          <w:tcPr>
            <w:tcW w:w="426" w:type="dxa"/>
          </w:tcPr>
          <w:p w:rsidR="00C83D5C" w:rsidRDefault="00C83D5C"/>
        </w:tc>
        <w:tc>
          <w:tcPr>
            <w:tcW w:w="1277" w:type="dxa"/>
          </w:tcPr>
          <w:p w:rsidR="00C83D5C" w:rsidRDefault="00C83D5C"/>
        </w:tc>
        <w:tc>
          <w:tcPr>
            <w:tcW w:w="993" w:type="dxa"/>
          </w:tcPr>
          <w:p w:rsidR="00C83D5C" w:rsidRDefault="00C83D5C"/>
        </w:tc>
        <w:tc>
          <w:tcPr>
            <w:tcW w:w="2836" w:type="dxa"/>
          </w:tcPr>
          <w:p w:rsidR="00C83D5C" w:rsidRDefault="00C83D5C"/>
        </w:tc>
      </w:tr>
      <w:tr w:rsidR="00C83D5C">
        <w:trPr>
          <w:trHeight w:hRule="exact" w:val="277"/>
        </w:trPr>
        <w:tc>
          <w:tcPr>
            <w:tcW w:w="143" w:type="dxa"/>
          </w:tcPr>
          <w:p w:rsidR="00C83D5C" w:rsidRDefault="00C83D5C"/>
        </w:tc>
        <w:tc>
          <w:tcPr>
            <w:tcW w:w="10079" w:type="dxa"/>
            <w:gridSpan w:val="9"/>
            <w:vMerge w:val="restart"/>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83D5C">
        <w:trPr>
          <w:trHeight w:hRule="exact" w:val="138"/>
        </w:trPr>
        <w:tc>
          <w:tcPr>
            <w:tcW w:w="143" w:type="dxa"/>
          </w:tcPr>
          <w:p w:rsidR="00C83D5C" w:rsidRDefault="00C83D5C"/>
        </w:tc>
        <w:tc>
          <w:tcPr>
            <w:tcW w:w="10079" w:type="dxa"/>
            <w:gridSpan w:val="9"/>
            <w:vMerge/>
            <w:shd w:val="clear" w:color="000000" w:fill="FFFFFF"/>
            <w:tcMar>
              <w:left w:w="34" w:type="dxa"/>
              <w:right w:w="34" w:type="dxa"/>
            </w:tcMar>
          </w:tcPr>
          <w:p w:rsidR="00C83D5C" w:rsidRDefault="00C83D5C"/>
        </w:tc>
      </w:tr>
      <w:tr w:rsidR="00C83D5C">
        <w:trPr>
          <w:trHeight w:hRule="exact" w:val="1666"/>
        </w:trPr>
        <w:tc>
          <w:tcPr>
            <w:tcW w:w="143" w:type="dxa"/>
          </w:tcPr>
          <w:p w:rsidR="00C83D5C" w:rsidRDefault="00C83D5C"/>
        </w:tc>
        <w:tc>
          <w:tcPr>
            <w:tcW w:w="10079" w:type="dxa"/>
            <w:gridSpan w:val="9"/>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C83D5C" w:rsidRDefault="00C83D5C">
            <w:pPr>
              <w:spacing w:after="0" w:line="240" w:lineRule="auto"/>
              <w:jc w:val="center"/>
              <w:rPr>
                <w:sz w:val="24"/>
                <w:szCs w:val="24"/>
              </w:rPr>
            </w:pPr>
          </w:p>
          <w:p w:rsidR="00C83D5C" w:rsidRDefault="004F1FD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83D5C" w:rsidRDefault="00C83D5C">
            <w:pPr>
              <w:spacing w:after="0" w:line="240" w:lineRule="auto"/>
              <w:jc w:val="center"/>
              <w:rPr>
                <w:sz w:val="24"/>
                <w:szCs w:val="24"/>
              </w:rPr>
            </w:pPr>
          </w:p>
          <w:p w:rsidR="00C83D5C" w:rsidRDefault="004F1FD7">
            <w:pPr>
              <w:spacing w:after="0" w:line="240" w:lineRule="auto"/>
              <w:jc w:val="center"/>
              <w:rPr>
                <w:sz w:val="24"/>
                <w:szCs w:val="24"/>
              </w:rPr>
            </w:pPr>
            <w:r>
              <w:rPr>
                <w:rFonts w:ascii="Times New Roman" w:hAnsi="Times New Roman" w:cs="Times New Roman"/>
                <w:color w:val="000000"/>
                <w:sz w:val="24"/>
                <w:szCs w:val="24"/>
              </w:rPr>
              <w:t>Омск, 2022</w:t>
            </w:r>
          </w:p>
        </w:tc>
      </w:tr>
    </w:tbl>
    <w:p w:rsidR="00C83D5C" w:rsidRDefault="004F1FD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83D5C">
        <w:trPr>
          <w:trHeight w:hRule="exact" w:val="2222"/>
        </w:trPr>
        <w:tc>
          <w:tcPr>
            <w:tcW w:w="10788" w:type="dxa"/>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lastRenderedPageBreak/>
              <w:t>Составитель:</w:t>
            </w:r>
          </w:p>
          <w:p w:rsidR="00C83D5C" w:rsidRDefault="00C83D5C">
            <w:pPr>
              <w:spacing w:after="0" w:line="240" w:lineRule="auto"/>
              <w:rPr>
                <w:sz w:val="24"/>
                <w:szCs w:val="24"/>
              </w:rPr>
            </w:pPr>
          </w:p>
          <w:p w:rsidR="00C83D5C" w:rsidRDefault="004F1FD7">
            <w:pPr>
              <w:spacing w:after="0" w:line="240" w:lineRule="auto"/>
              <w:rPr>
                <w:sz w:val="24"/>
                <w:szCs w:val="24"/>
              </w:rPr>
            </w:pPr>
            <w:r>
              <w:rPr>
                <w:rFonts w:ascii="Times New Roman" w:hAnsi="Times New Roman" w:cs="Times New Roman"/>
                <w:color w:val="000000"/>
                <w:sz w:val="24"/>
                <w:szCs w:val="24"/>
              </w:rPr>
              <w:t>к.п.н., доцент _________________ /Таротенко О.А./</w:t>
            </w:r>
          </w:p>
          <w:p w:rsidR="00C83D5C" w:rsidRDefault="00C83D5C">
            <w:pPr>
              <w:spacing w:after="0" w:line="240" w:lineRule="auto"/>
              <w:rPr>
                <w:sz w:val="24"/>
                <w:szCs w:val="24"/>
              </w:rPr>
            </w:pPr>
          </w:p>
          <w:p w:rsidR="00C83D5C" w:rsidRDefault="004F1FD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83D5C" w:rsidRDefault="004F1FD7">
            <w:pPr>
              <w:spacing w:after="0" w:line="240" w:lineRule="auto"/>
              <w:rPr>
                <w:sz w:val="24"/>
                <w:szCs w:val="24"/>
              </w:rPr>
            </w:pPr>
            <w:r>
              <w:rPr>
                <w:rFonts w:ascii="Times New Roman" w:hAnsi="Times New Roman" w:cs="Times New Roman"/>
                <w:color w:val="000000"/>
                <w:sz w:val="24"/>
                <w:szCs w:val="24"/>
              </w:rPr>
              <w:t>Протокол от 25.03.2022 г.  №8</w:t>
            </w:r>
          </w:p>
        </w:tc>
      </w:tr>
      <w:tr w:rsidR="00C83D5C">
        <w:trPr>
          <w:trHeight w:hRule="exact" w:val="277"/>
        </w:trPr>
        <w:tc>
          <w:tcPr>
            <w:tcW w:w="10788" w:type="dxa"/>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83D5C" w:rsidRDefault="004F1F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3D5C">
        <w:trPr>
          <w:trHeight w:hRule="exact" w:val="277"/>
        </w:trPr>
        <w:tc>
          <w:tcPr>
            <w:tcW w:w="9654" w:type="dxa"/>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83D5C">
        <w:trPr>
          <w:trHeight w:hRule="exact" w:val="555"/>
        </w:trPr>
        <w:tc>
          <w:tcPr>
            <w:tcW w:w="9640" w:type="dxa"/>
          </w:tcPr>
          <w:p w:rsidR="00C83D5C" w:rsidRDefault="00C83D5C"/>
        </w:tc>
      </w:tr>
      <w:tr w:rsidR="00C83D5C">
        <w:trPr>
          <w:trHeight w:hRule="exact" w:val="8751"/>
        </w:trPr>
        <w:tc>
          <w:tcPr>
            <w:tcW w:w="9654" w:type="dxa"/>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83D5C" w:rsidRDefault="004F1FD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83D5C" w:rsidRDefault="004F1FD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83D5C" w:rsidRDefault="004F1FD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83D5C" w:rsidRDefault="004F1FD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3D5C" w:rsidRDefault="004F1FD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83D5C" w:rsidRDefault="004F1FD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83D5C" w:rsidRDefault="004F1FD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83D5C" w:rsidRDefault="004F1FD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83D5C" w:rsidRDefault="004F1FD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83D5C" w:rsidRDefault="004F1FD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83D5C" w:rsidRDefault="004F1FD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83D5C" w:rsidRDefault="004F1F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3D5C">
        <w:trPr>
          <w:trHeight w:hRule="exact" w:val="277"/>
        </w:trPr>
        <w:tc>
          <w:tcPr>
            <w:tcW w:w="9654" w:type="dxa"/>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83D5C">
        <w:trPr>
          <w:trHeight w:hRule="exact" w:val="15113"/>
        </w:trPr>
        <w:tc>
          <w:tcPr>
            <w:tcW w:w="9654" w:type="dxa"/>
            <w:shd w:val="clear" w:color="000000" w:fill="FFFFFF"/>
            <w:tcMar>
              <w:left w:w="34" w:type="dxa"/>
              <w:right w:w="34" w:type="dxa"/>
            </w:tcMar>
          </w:tcPr>
          <w:p w:rsidR="00C83D5C" w:rsidRDefault="004F1FD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83D5C" w:rsidRDefault="004F1FD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83D5C" w:rsidRDefault="004F1FD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83D5C" w:rsidRDefault="004F1FD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83D5C" w:rsidRDefault="004F1FD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D5C" w:rsidRDefault="004F1FD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D5C" w:rsidRDefault="004F1FD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3D5C" w:rsidRDefault="004F1FD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D5C" w:rsidRDefault="004F1FD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D5C" w:rsidRDefault="004F1FD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2022/2023 учебный год, утвержденным приказом ректора от 28.03.2022 №28;</w:t>
            </w:r>
          </w:p>
          <w:p w:rsidR="00C83D5C" w:rsidRDefault="004F1FD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индивидуальных образовательных маршрутов детей с ОВЗ» в течение 2022/2023 учебного года:</w:t>
            </w:r>
          </w:p>
          <w:p w:rsidR="00C83D5C" w:rsidRDefault="004F1FD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rsidR="00C83D5C" w:rsidRDefault="004F1F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3D5C">
        <w:trPr>
          <w:trHeight w:hRule="exact" w:val="555"/>
        </w:trPr>
        <w:tc>
          <w:tcPr>
            <w:tcW w:w="9654" w:type="dxa"/>
            <w:shd w:val="clear" w:color="000000" w:fill="FFFFFF"/>
            <w:tcMar>
              <w:left w:w="34" w:type="dxa"/>
              <w:right w:w="34" w:type="dxa"/>
            </w:tcMar>
          </w:tcPr>
          <w:p w:rsidR="00C83D5C" w:rsidRDefault="004F1FD7">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83D5C">
        <w:trPr>
          <w:trHeight w:hRule="exact" w:val="138"/>
        </w:trPr>
        <w:tc>
          <w:tcPr>
            <w:tcW w:w="9640" w:type="dxa"/>
          </w:tcPr>
          <w:p w:rsidR="00C83D5C" w:rsidRDefault="00C83D5C"/>
        </w:tc>
      </w:tr>
      <w:tr w:rsidR="00C83D5C">
        <w:trPr>
          <w:trHeight w:hRule="exact" w:val="1396"/>
        </w:trPr>
        <w:tc>
          <w:tcPr>
            <w:tcW w:w="9654" w:type="dxa"/>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b/>
                <w:color w:val="000000"/>
                <w:sz w:val="24"/>
                <w:szCs w:val="24"/>
              </w:rPr>
              <w:t>1. Наименование дисциплины: Б1.О.04.03 «Проектирование индивидуальных образовательных маршрутов детей с ОВЗ».</w:t>
            </w:r>
          </w:p>
          <w:p w:rsidR="00C83D5C" w:rsidRDefault="004F1FD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83D5C">
        <w:trPr>
          <w:trHeight w:hRule="exact" w:val="138"/>
        </w:trPr>
        <w:tc>
          <w:tcPr>
            <w:tcW w:w="9640" w:type="dxa"/>
          </w:tcPr>
          <w:p w:rsidR="00C83D5C" w:rsidRDefault="00C83D5C"/>
        </w:tc>
      </w:tr>
      <w:tr w:rsidR="00C83D5C">
        <w:trPr>
          <w:trHeight w:hRule="exact" w:val="3530"/>
        </w:trPr>
        <w:tc>
          <w:tcPr>
            <w:tcW w:w="9654" w:type="dxa"/>
            <w:shd w:val="clear" w:color="000000" w:fill="FFFFFF"/>
            <w:tcMar>
              <w:left w:w="34" w:type="dxa"/>
              <w:right w:w="34" w:type="dxa"/>
            </w:tcMar>
          </w:tcPr>
          <w:p w:rsidR="00C83D5C" w:rsidRDefault="004F1FD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83D5C" w:rsidRDefault="004F1FD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«Проектирование индивидуальных образовательных маршрутов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83D5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b/>
                <w:color w:val="000000"/>
                <w:sz w:val="24"/>
                <w:szCs w:val="24"/>
              </w:rPr>
              <w:t>Код компетенции: ОПК-3</w:t>
            </w:r>
          </w:p>
          <w:p w:rsidR="00C83D5C" w:rsidRDefault="004F1FD7">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C83D5C">
        <w:trPr>
          <w:trHeight w:hRule="exact" w:val="585"/>
        </w:trPr>
        <w:tc>
          <w:tcPr>
            <w:tcW w:w="9654" w:type="dxa"/>
            <w:shd w:val="clear" w:color="000000" w:fill="FFFFFF"/>
            <w:tcMar>
              <w:left w:w="34" w:type="dxa"/>
              <w:right w:w="34" w:type="dxa"/>
            </w:tcMar>
          </w:tcPr>
          <w:p w:rsidR="00C83D5C" w:rsidRDefault="00C83D5C">
            <w:pPr>
              <w:spacing w:after="0" w:line="240" w:lineRule="auto"/>
              <w:rPr>
                <w:sz w:val="24"/>
                <w:szCs w:val="24"/>
              </w:rPr>
            </w:pPr>
          </w:p>
          <w:p w:rsidR="00C83D5C" w:rsidRDefault="004F1FD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3D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ОПК-3.2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w:t>
            </w:r>
          </w:p>
        </w:tc>
      </w:tr>
      <w:tr w:rsidR="00C83D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ОПК-3.3 знать различные приемы мотивации и рефлексии при организации совместной и индивидуальной учебной и воспитательной деятельности обучающихся</w:t>
            </w:r>
          </w:p>
        </w:tc>
      </w:tr>
      <w:tr w:rsidR="00C83D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ОПК-3.4 знать  формы, методы, приемы и средства организации учебной и воспитательной деятельности</w:t>
            </w:r>
          </w:p>
        </w:tc>
      </w:tr>
      <w:tr w:rsidR="00C83D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ОПК-3.6 уметь определять и формулировать цели и задачи учебной и воспитательной деятельности обучающихся  с особыми образовательными потребностями в соответствии с требованиями ФГОС</w:t>
            </w:r>
          </w:p>
        </w:tc>
      </w:tr>
      <w:tr w:rsidR="00C83D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ОПК-3.7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rsidR="00C83D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ОПК-3.8 владеть навыками выбора оптимальных форм, методов, приемов и средств организации учебной и воспитательной деятельности обучающихся, в том числе с особыми образовательными потребностями</w:t>
            </w:r>
          </w:p>
        </w:tc>
      </w:tr>
      <w:tr w:rsidR="00C83D5C">
        <w:trPr>
          <w:trHeight w:hRule="exact" w:val="277"/>
        </w:trPr>
        <w:tc>
          <w:tcPr>
            <w:tcW w:w="9640" w:type="dxa"/>
          </w:tcPr>
          <w:p w:rsidR="00C83D5C" w:rsidRDefault="00C83D5C"/>
        </w:tc>
      </w:tr>
      <w:tr w:rsidR="00C83D5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b/>
                <w:color w:val="000000"/>
                <w:sz w:val="24"/>
                <w:szCs w:val="24"/>
              </w:rPr>
              <w:t>Код компетенции: ОПК-6</w:t>
            </w:r>
          </w:p>
          <w:p w:rsidR="00C83D5C" w:rsidRDefault="004F1FD7">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C83D5C">
        <w:trPr>
          <w:trHeight w:hRule="exact" w:val="585"/>
        </w:trPr>
        <w:tc>
          <w:tcPr>
            <w:tcW w:w="9654" w:type="dxa"/>
            <w:shd w:val="clear" w:color="000000" w:fill="FFFFFF"/>
            <w:tcMar>
              <w:left w:w="34" w:type="dxa"/>
              <w:right w:w="34" w:type="dxa"/>
            </w:tcMar>
          </w:tcPr>
          <w:p w:rsidR="00C83D5C" w:rsidRDefault="00C83D5C">
            <w:pPr>
              <w:spacing w:after="0" w:line="240" w:lineRule="auto"/>
              <w:rPr>
                <w:sz w:val="24"/>
                <w:szCs w:val="24"/>
              </w:rPr>
            </w:pPr>
          </w:p>
          <w:p w:rsidR="00C83D5C" w:rsidRDefault="004F1FD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3D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ОПК-6.2 знать психолого-педагогические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bl>
    <w:p w:rsidR="00C83D5C" w:rsidRDefault="004F1F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3D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lastRenderedPageBreak/>
              <w:t>ОПК-6.4 уметь применять психолого- 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rsidR="00C83D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ОПК-6.6 владеть приемами психолого-педагогического обучения, оптимально обеспечивающими индивидуализацию обучения, развития, воспитания обучающихся с особыми образовательными потребностями</w:t>
            </w:r>
          </w:p>
        </w:tc>
      </w:tr>
      <w:tr w:rsidR="00C83D5C">
        <w:trPr>
          <w:trHeight w:hRule="exact" w:val="277"/>
        </w:trPr>
        <w:tc>
          <w:tcPr>
            <w:tcW w:w="9640" w:type="dxa"/>
          </w:tcPr>
          <w:p w:rsidR="00C83D5C" w:rsidRDefault="00C83D5C"/>
        </w:tc>
      </w:tr>
      <w:tr w:rsidR="00C83D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b/>
                <w:color w:val="000000"/>
                <w:sz w:val="24"/>
                <w:szCs w:val="24"/>
              </w:rPr>
              <w:t>Код компетенции: ПК-1</w:t>
            </w:r>
          </w:p>
          <w:p w:rsidR="00C83D5C" w:rsidRDefault="004F1FD7">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C83D5C">
        <w:trPr>
          <w:trHeight w:hRule="exact" w:val="585"/>
        </w:trPr>
        <w:tc>
          <w:tcPr>
            <w:tcW w:w="9654" w:type="dxa"/>
            <w:shd w:val="clear" w:color="000000" w:fill="FFFFFF"/>
            <w:tcMar>
              <w:left w:w="34" w:type="dxa"/>
              <w:right w:w="34" w:type="dxa"/>
            </w:tcMar>
          </w:tcPr>
          <w:p w:rsidR="00C83D5C" w:rsidRDefault="00C83D5C">
            <w:pPr>
              <w:spacing w:after="0" w:line="240" w:lineRule="auto"/>
              <w:rPr>
                <w:sz w:val="24"/>
                <w:szCs w:val="24"/>
              </w:rPr>
            </w:pPr>
          </w:p>
          <w:p w:rsidR="00C83D5C" w:rsidRDefault="004F1FD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3D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C83D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ПК-1.2 знать требования результатам индивидуальной и совместной учебно-проектной деятельности</w:t>
            </w:r>
          </w:p>
        </w:tc>
      </w:tr>
      <w:tr w:rsidR="00C83D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C83D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ПК-1.4 уметь определять содержание и требования к результатам индивидуальной и совместной учебно-проектной деятельности</w:t>
            </w:r>
          </w:p>
        </w:tc>
      </w:tr>
      <w:tr w:rsidR="00C83D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C83D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C83D5C">
        <w:trPr>
          <w:trHeight w:hRule="exact" w:val="277"/>
        </w:trPr>
        <w:tc>
          <w:tcPr>
            <w:tcW w:w="9640" w:type="dxa"/>
          </w:tcPr>
          <w:p w:rsidR="00C83D5C" w:rsidRDefault="00C83D5C"/>
        </w:tc>
      </w:tr>
      <w:tr w:rsidR="00C83D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b/>
                <w:color w:val="000000"/>
                <w:sz w:val="24"/>
                <w:szCs w:val="24"/>
              </w:rPr>
              <w:t>Код компетенции: ПК-2</w:t>
            </w:r>
          </w:p>
          <w:p w:rsidR="00C83D5C" w:rsidRDefault="004F1FD7">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C83D5C">
        <w:trPr>
          <w:trHeight w:hRule="exact" w:val="585"/>
        </w:trPr>
        <w:tc>
          <w:tcPr>
            <w:tcW w:w="9654" w:type="dxa"/>
            <w:shd w:val="clear" w:color="000000" w:fill="FFFFFF"/>
            <w:tcMar>
              <w:left w:w="34" w:type="dxa"/>
              <w:right w:w="34" w:type="dxa"/>
            </w:tcMar>
          </w:tcPr>
          <w:p w:rsidR="00C83D5C" w:rsidRDefault="00C83D5C">
            <w:pPr>
              <w:spacing w:after="0" w:line="240" w:lineRule="auto"/>
              <w:rPr>
                <w:sz w:val="24"/>
                <w:szCs w:val="24"/>
              </w:rPr>
            </w:pPr>
          </w:p>
          <w:p w:rsidR="00C83D5C" w:rsidRDefault="004F1FD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3D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ПК-2.2 знать правила безопасного поведения в мире виртуальной реальности</w:t>
            </w:r>
          </w:p>
        </w:tc>
      </w:tr>
      <w:tr w:rsidR="00C83D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C83D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ПК-2.6 владеть навыками безопасного поведения в мире виртуальной реальности</w:t>
            </w:r>
          </w:p>
        </w:tc>
      </w:tr>
      <w:tr w:rsidR="00C83D5C">
        <w:trPr>
          <w:trHeight w:hRule="exact" w:val="277"/>
        </w:trPr>
        <w:tc>
          <w:tcPr>
            <w:tcW w:w="9640" w:type="dxa"/>
          </w:tcPr>
          <w:p w:rsidR="00C83D5C" w:rsidRDefault="00C83D5C"/>
        </w:tc>
      </w:tr>
      <w:tr w:rsidR="00C83D5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b/>
                <w:color w:val="000000"/>
                <w:sz w:val="24"/>
                <w:szCs w:val="24"/>
              </w:rPr>
              <w:t>Код компетенции: УК-2</w:t>
            </w:r>
          </w:p>
          <w:p w:rsidR="00C83D5C" w:rsidRDefault="004F1FD7">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C83D5C">
        <w:trPr>
          <w:trHeight w:hRule="exact" w:val="585"/>
        </w:trPr>
        <w:tc>
          <w:tcPr>
            <w:tcW w:w="9654" w:type="dxa"/>
            <w:shd w:val="clear" w:color="000000" w:fill="FFFFFF"/>
            <w:tcMar>
              <w:left w:w="34" w:type="dxa"/>
              <w:right w:w="34" w:type="dxa"/>
            </w:tcMar>
          </w:tcPr>
          <w:p w:rsidR="00C83D5C" w:rsidRDefault="00C83D5C">
            <w:pPr>
              <w:spacing w:after="0" w:line="240" w:lineRule="auto"/>
              <w:rPr>
                <w:sz w:val="24"/>
                <w:szCs w:val="24"/>
              </w:rPr>
            </w:pPr>
          </w:p>
          <w:p w:rsidR="00C83D5C" w:rsidRDefault="004F1FD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3D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УК-2.1 знать требования, предъявляемые к проектной работе, способы представления и описания целей и результатов проектной деятельности</w:t>
            </w:r>
          </w:p>
        </w:tc>
      </w:tr>
      <w:tr w:rsidR="00C83D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УК-2.3 знать правовые нормы достижения поставленной цели в сфере реализации проекта</w:t>
            </w:r>
          </w:p>
        </w:tc>
      </w:tr>
      <w:tr w:rsidR="00C83D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УК-2.4 уметь формулировать задачи в соответствии с целью проекта</w:t>
            </w:r>
          </w:p>
        </w:tc>
      </w:tr>
      <w:tr w:rsidR="00C83D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УК-2.5 уметь определять имеющиеся ресурсы для достижения цели проекта</w:t>
            </w:r>
          </w:p>
        </w:tc>
      </w:tr>
      <w:tr w:rsidR="00C83D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УК-2.6 владеть навыком аргументировано отбирать и реализовывать различные способы решения задач в рамках цели проекта</w:t>
            </w:r>
          </w:p>
        </w:tc>
      </w:tr>
      <w:tr w:rsidR="00C83D5C">
        <w:trPr>
          <w:trHeight w:hRule="exact" w:val="416"/>
        </w:trPr>
        <w:tc>
          <w:tcPr>
            <w:tcW w:w="9640" w:type="dxa"/>
          </w:tcPr>
          <w:p w:rsidR="00C83D5C" w:rsidRDefault="00C83D5C"/>
        </w:tc>
      </w:tr>
      <w:tr w:rsidR="00C83D5C">
        <w:trPr>
          <w:trHeight w:hRule="exact" w:val="304"/>
        </w:trPr>
        <w:tc>
          <w:tcPr>
            <w:tcW w:w="9654" w:type="dxa"/>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83D5C">
        <w:trPr>
          <w:trHeight w:hRule="exact" w:val="965"/>
        </w:trPr>
        <w:tc>
          <w:tcPr>
            <w:tcW w:w="9654" w:type="dxa"/>
            <w:shd w:val="clear" w:color="000000" w:fill="FFFFFF"/>
            <w:tcMar>
              <w:left w:w="34" w:type="dxa"/>
              <w:right w:w="34" w:type="dxa"/>
            </w:tcMar>
          </w:tcPr>
          <w:p w:rsidR="00C83D5C" w:rsidRDefault="00C83D5C">
            <w:pPr>
              <w:spacing w:after="0" w:line="240" w:lineRule="auto"/>
              <w:jc w:val="both"/>
              <w:rPr>
                <w:sz w:val="24"/>
                <w:szCs w:val="24"/>
              </w:rPr>
            </w:pPr>
          </w:p>
          <w:p w:rsidR="00C83D5C" w:rsidRDefault="004F1FD7">
            <w:pPr>
              <w:spacing w:after="0" w:line="240" w:lineRule="auto"/>
              <w:jc w:val="both"/>
              <w:rPr>
                <w:sz w:val="24"/>
                <w:szCs w:val="24"/>
              </w:rPr>
            </w:pPr>
            <w:r>
              <w:rPr>
                <w:rFonts w:ascii="Times New Roman" w:hAnsi="Times New Roman" w:cs="Times New Roman"/>
                <w:color w:val="000000"/>
                <w:sz w:val="24"/>
                <w:szCs w:val="24"/>
              </w:rPr>
              <w:t>Дисциплина Б1.О.04.03 «Проектирование индивидуальных образовательных маршрутов детей с ОВЗ» относится к обязательной части, является дисциплиной Блока Б1.</w:t>
            </w:r>
          </w:p>
        </w:tc>
      </w:tr>
    </w:tbl>
    <w:p w:rsidR="00C83D5C" w:rsidRDefault="004F1FD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83D5C">
        <w:trPr>
          <w:trHeight w:hRule="exact" w:val="826"/>
        </w:trPr>
        <w:tc>
          <w:tcPr>
            <w:tcW w:w="9654" w:type="dxa"/>
            <w:gridSpan w:val="7"/>
            <w:shd w:val="clear" w:color="000000" w:fill="FFFFFF"/>
            <w:tcMar>
              <w:left w:w="34" w:type="dxa"/>
              <w:right w:w="34" w:type="dxa"/>
            </w:tcMar>
          </w:tcPr>
          <w:p w:rsidR="00C83D5C" w:rsidRDefault="004F1FD7">
            <w:pPr>
              <w:spacing w:after="0" w:line="240" w:lineRule="auto"/>
              <w:jc w:val="both"/>
              <w:rPr>
                <w:sz w:val="24"/>
                <w:szCs w:val="24"/>
              </w:rPr>
            </w:pPr>
            <w:r>
              <w:rPr>
                <w:rFonts w:ascii="Times New Roman" w:hAnsi="Times New Roman" w:cs="Times New Roman"/>
                <w:color w:val="000000"/>
                <w:sz w:val="24"/>
                <w:szCs w:val="24"/>
              </w:rPr>
              <w:lastRenderedPageBreak/>
              <w:t>«Дисциплины (модули)». Модуль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C83D5C">
        <w:trPr>
          <w:trHeight w:hRule="exact" w:val="138"/>
        </w:trPr>
        <w:tc>
          <w:tcPr>
            <w:tcW w:w="3970" w:type="dxa"/>
          </w:tcPr>
          <w:p w:rsidR="00C83D5C" w:rsidRDefault="00C83D5C"/>
        </w:tc>
        <w:tc>
          <w:tcPr>
            <w:tcW w:w="1702" w:type="dxa"/>
          </w:tcPr>
          <w:p w:rsidR="00C83D5C" w:rsidRDefault="00C83D5C"/>
        </w:tc>
        <w:tc>
          <w:tcPr>
            <w:tcW w:w="1702" w:type="dxa"/>
          </w:tcPr>
          <w:p w:rsidR="00C83D5C" w:rsidRDefault="00C83D5C"/>
        </w:tc>
        <w:tc>
          <w:tcPr>
            <w:tcW w:w="426" w:type="dxa"/>
          </w:tcPr>
          <w:p w:rsidR="00C83D5C" w:rsidRDefault="00C83D5C"/>
        </w:tc>
        <w:tc>
          <w:tcPr>
            <w:tcW w:w="710" w:type="dxa"/>
          </w:tcPr>
          <w:p w:rsidR="00C83D5C" w:rsidRDefault="00C83D5C"/>
        </w:tc>
        <w:tc>
          <w:tcPr>
            <w:tcW w:w="143" w:type="dxa"/>
          </w:tcPr>
          <w:p w:rsidR="00C83D5C" w:rsidRDefault="00C83D5C"/>
        </w:tc>
        <w:tc>
          <w:tcPr>
            <w:tcW w:w="993" w:type="dxa"/>
          </w:tcPr>
          <w:p w:rsidR="00C83D5C" w:rsidRDefault="00C83D5C"/>
        </w:tc>
      </w:tr>
      <w:tr w:rsidR="00C83D5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D5C" w:rsidRDefault="004F1FD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D5C" w:rsidRDefault="004F1FD7">
            <w:pPr>
              <w:spacing w:after="0" w:line="240" w:lineRule="auto"/>
              <w:jc w:val="center"/>
              <w:rPr>
                <w:sz w:val="24"/>
                <w:szCs w:val="24"/>
              </w:rPr>
            </w:pPr>
            <w:r>
              <w:rPr>
                <w:rFonts w:ascii="Times New Roman" w:hAnsi="Times New Roman" w:cs="Times New Roman"/>
                <w:color w:val="000000"/>
                <w:sz w:val="24"/>
                <w:szCs w:val="24"/>
              </w:rPr>
              <w:t>Коды</w:t>
            </w:r>
          </w:p>
          <w:p w:rsidR="00C83D5C" w:rsidRDefault="004F1FD7">
            <w:pPr>
              <w:spacing w:after="0" w:line="240" w:lineRule="auto"/>
              <w:jc w:val="center"/>
              <w:rPr>
                <w:sz w:val="24"/>
                <w:szCs w:val="24"/>
              </w:rPr>
            </w:pPr>
            <w:r>
              <w:rPr>
                <w:rFonts w:ascii="Times New Roman" w:hAnsi="Times New Roman" w:cs="Times New Roman"/>
                <w:color w:val="000000"/>
                <w:sz w:val="24"/>
                <w:szCs w:val="24"/>
              </w:rPr>
              <w:t>форми-</w:t>
            </w:r>
          </w:p>
          <w:p w:rsidR="00C83D5C" w:rsidRDefault="004F1FD7">
            <w:pPr>
              <w:spacing w:after="0" w:line="240" w:lineRule="auto"/>
              <w:jc w:val="center"/>
              <w:rPr>
                <w:sz w:val="24"/>
                <w:szCs w:val="24"/>
              </w:rPr>
            </w:pPr>
            <w:r>
              <w:rPr>
                <w:rFonts w:ascii="Times New Roman" w:hAnsi="Times New Roman" w:cs="Times New Roman"/>
                <w:color w:val="000000"/>
                <w:sz w:val="24"/>
                <w:szCs w:val="24"/>
              </w:rPr>
              <w:t>руемых</w:t>
            </w:r>
          </w:p>
          <w:p w:rsidR="00C83D5C" w:rsidRDefault="004F1FD7">
            <w:pPr>
              <w:spacing w:after="0" w:line="240" w:lineRule="auto"/>
              <w:jc w:val="center"/>
              <w:rPr>
                <w:sz w:val="24"/>
                <w:szCs w:val="24"/>
              </w:rPr>
            </w:pPr>
            <w:r>
              <w:rPr>
                <w:rFonts w:ascii="Times New Roman" w:hAnsi="Times New Roman" w:cs="Times New Roman"/>
                <w:color w:val="000000"/>
                <w:sz w:val="24"/>
                <w:szCs w:val="24"/>
              </w:rPr>
              <w:t>компе-</w:t>
            </w:r>
          </w:p>
          <w:p w:rsidR="00C83D5C" w:rsidRDefault="004F1FD7">
            <w:pPr>
              <w:spacing w:after="0" w:line="240" w:lineRule="auto"/>
              <w:jc w:val="center"/>
              <w:rPr>
                <w:sz w:val="24"/>
                <w:szCs w:val="24"/>
              </w:rPr>
            </w:pPr>
            <w:r>
              <w:rPr>
                <w:rFonts w:ascii="Times New Roman" w:hAnsi="Times New Roman" w:cs="Times New Roman"/>
                <w:color w:val="000000"/>
                <w:sz w:val="24"/>
                <w:szCs w:val="24"/>
              </w:rPr>
              <w:t>тенций</w:t>
            </w:r>
          </w:p>
        </w:tc>
      </w:tr>
      <w:tr w:rsidR="00C83D5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D5C" w:rsidRDefault="004F1FD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D5C" w:rsidRDefault="00C83D5C"/>
        </w:tc>
      </w:tr>
      <w:tr w:rsidR="00C83D5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D5C" w:rsidRDefault="004F1FD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D5C" w:rsidRDefault="004F1FD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D5C" w:rsidRDefault="00C83D5C"/>
        </w:tc>
      </w:tr>
      <w:tr w:rsidR="00C83D5C">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D5C" w:rsidRDefault="004F1FD7">
            <w:pPr>
              <w:spacing w:after="0" w:line="240" w:lineRule="auto"/>
              <w:jc w:val="center"/>
            </w:pPr>
            <w:r>
              <w:rPr>
                <w:rFonts w:ascii="Times New Roman" w:hAnsi="Times New Roman" w:cs="Times New Roman"/>
                <w:color w:val="000000"/>
              </w:rPr>
              <w:t>Психологические особенности детей с ОВЗ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D5C" w:rsidRDefault="004F1FD7">
            <w:pPr>
              <w:spacing w:after="0" w:line="240" w:lineRule="auto"/>
              <w:jc w:val="center"/>
            </w:pPr>
            <w:r>
              <w:rPr>
                <w:rFonts w:ascii="Times New Roman" w:hAnsi="Times New Roman" w:cs="Times New Roman"/>
                <w:color w:val="000000"/>
              </w:rPr>
              <w:t>Производственная практика: педагогическая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D5C" w:rsidRDefault="004F1FD7">
            <w:pPr>
              <w:spacing w:after="0" w:line="240" w:lineRule="auto"/>
              <w:jc w:val="center"/>
              <w:rPr>
                <w:sz w:val="24"/>
                <w:szCs w:val="24"/>
              </w:rPr>
            </w:pPr>
            <w:r>
              <w:rPr>
                <w:rFonts w:ascii="Times New Roman" w:hAnsi="Times New Roman" w:cs="Times New Roman"/>
                <w:color w:val="000000"/>
                <w:sz w:val="24"/>
                <w:szCs w:val="24"/>
              </w:rPr>
              <w:t>ПК-1, УК-2, ПК-2, ОПК-6, ОПК-3</w:t>
            </w:r>
          </w:p>
        </w:tc>
      </w:tr>
      <w:tr w:rsidR="00C83D5C">
        <w:trPr>
          <w:trHeight w:hRule="exact" w:val="138"/>
        </w:trPr>
        <w:tc>
          <w:tcPr>
            <w:tcW w:w="3970" w:type="dxa"/>
          </w:tcPr>
          <w:p w:rsidR="00C83D5C" w:rsidRDefault="00C83D5C"/>
        </w:tc>
        <w:tc>
          <w:tcPr>
            <w:tcW w:w="1702" w:type="dxa"/>
          </w:tcPr>
          <w:p w:rsidR="00C83D5C" w:rsidRDefault="00C83D5C"/>
        </w:tc>
        <w:tc>
          <w:tcPr>
            <w:tcW w:w="1702" w:type="dxa"/>
          </w:tcPr>
          <w:p w:rsidR="00C83D5C" w:rsidRDefault="00C83D5C"/>
        </w:tc>
        <w:tc>
          <w:tcPr>
            <w:tcW w:w="426" w:type="dxa"/>
          </w:tcPr>
          <w:p w:rsidR="00C83D5C" w:rsidRDefault="00C83D5C"/>
        </w:tc>
        <w:tc>
          <w:tcPr>
            <w:tcW w:w="710" w:type="dxa"/>
          </w:tcPr>
          <w:p w:rsidR="00C83D5C" w:rsidRDefault="00C83D5C"/>
        </w:tc>
        <w:tc>
          <w:tcPr>
            <w:tcW w:w="143" w:type="dxa"/>
          </w:tcPr>
          <w:p w:rsidR="00C83D5C" w:rsidRDefault="00C83D5C"/>
        </w:tc>
        <w:tc>
          <w:tcPr>
            <w:tcW w:w="993" w:type="dxa"/>
          </w:tcPr>
          <w:p w:rsidR="00C83D5C" w:rsidRDefault="00C83D5C"/>
        </w:tc>
      </w:tr>
      <w:tr w:rsidR="00C83D5C">
        <w:trPr>
          <w:trHeight w:hRule="exact" w:val="1125"/>
        </w:trPr>
        <w:tc>
          <w:tcPr>
            <w:tcW w:w="9654" w:type="dxa"/>
            <w:gridSpan w:val="7"/>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83D5C">
        <w:trPr>
          <w:trHeight w:hRule="exact" w:val="585"/>
        </w:trPr>
        <w:tc>
          <w:tcPr>
            <w:tcW w:w="9654" w:type="dxa"/>
            <w:gridSpan w:val="7"/>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83D5C" w:rsidRDefault="004F1FD7">
            <w:pPr>
              <w:spacing w:after="0" w:line="240" w:lineRule="auto"/>
              <w:jc w:val="center"/>
              <w:rPr>
                <w:sz w:val="24"/>
                <w:szCs w:val="24"/>
              </w:rPr>
            </w:pPr>
            <w:r>
              <w:rPr>
                <w:rFonts w:ascii="Times New Roman" w:hAnsi="Times New Roman" w:cs="Times New Roman"/>
                <w:color w:val="000000"/>
                <w:sz w:val="24"/>
                <w:szCs w:val="24"/>
              </w:rPr>
              <w:t>Из них:</w:t>
            </w:r>
          </w:p>
        </w:tc>
      </w:tr>
      <w:tr w:rsidR="00C83D5C">
        <w:trPr>
          <w:trHeight w:hRule="exact" w:val="138"/>
        </w:trPr>
        <w:tc>
          <w:tcPr>
            <w:tcW w:w="3970" w:type="dxa"/>
          </w:tcPr>
          <w:p w:rsidR="00C83D5C" w:rsidRDefault="00C83D5C"/>
        </w:tc>
        <w:tc>
          <w:tcPr>
            <w:tcW w:w="1702" w:type="dxa"/>
          </w:tcPr>
          <w:p w:rsidR="00C83D5C" w:rsidRDefault="00C83D5C"/>
        </w:tc>
        <w:tc>
          <w:tcPr>
            <w:tcW w:w="1702" w:type="dxa"/>
          </w:tcPr>
          <w:p w:rsidR="00C83D5C" w:rsidRDefault="00C83D5C"/>
        </w:tc>
        <w:tc>
          <w:tcPr>
            <w:tcW w:w="426" w:type="dxa"/>
          </w:tcPr>
          <w:p w:rsidR="00C83D5C" w:rsidRDefault="00C83D5C"/>
        </w:tc>
        <w:tc>
          <w:tcPr>
            <w:tcW w:w="710" w:type="dxa"/>
          </w:tcPr>
          <w:p w:rsidR="00C83D5C" w:rsidRDefault="00C83D5C"/>
        </w:tc>
        <w:tc>
          <w:tcPr>
            <w:tcW w:w="143" w:type="dxa"/>
          </w:tcPr>
          <w:p w:rsidR="00C83D5C" w:rsidRDefault="00C83D5C"/>
        </w:tc>
        <w:tc>
          <w:tcPr>
            <w:tcW w:w="993" w:type="dxa"/>
          </w:tcPr>
          <w:p w:rsidR="00C83D5C" w:rsidRDefault="00C83D5C"/>
        </w:tc>
      </w:tr>
      <w:tr w:rsidR="00C83D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12</w:t>
            </w:r>
          </w:p>
        </w:tc>
      </w:tr>
      <w:tr w:rsidR="00C83D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6</w:t>
            </w:r>
          </w:p>
        </w:tc>
      </w:tr>
      <w:tr w:rsidR="00C83D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0</w:t>
            </w:r>
          </w:p>
        </w:tc>
      </w:tr>
      <w:tr w:rsidR="00C83D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6</w:t>
            </w:r>
          </w:p>
        </w:tc>
      </w:tr>
      <w:tr w:rsidR="00C83D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0</w:t>
            </w:r>
          </w:p>
        </w:tc>
      </w:tr>
      <w:tr w:rsidR="00C83D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58</w:t>
            </w:r>
          </w:p>
        </w:tc>
      </w:tr>
      <w:tr w:rsidR="00C83D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0</w:t>
            </w:r>
          </w:p>
        </w:tc>
      </w:tr>
      <w:tr w:rsidR="00C83D5C">
        <w:trPr>
          <w:trHeight w:hRule="exact" w:val="416"/>
        </w:trPr>
        <w:tc>
          <w:tcPr>
            <w:tcW w:w="3970" w:type="dxa"/>
          </w:tcPr>
          <w:p w:rsidR="00C83D5C" w:rsidRDefault="00C83D5C"/>
        </w:tc>
        <w:tc>
          <w:tcPr>
            <w:tcW w:w="1702" w:type="dxa"/>
          </w:tcPr>
          <w:p w:rsidR="00C83D5C" w:rsidRDefault="00C83D5C"/>
        </w:tc>
        <w:tc>
          <w:tcPr>
            <w:tcW w:w="1702" w:type="dxa"/>
          </w:tcPr>
          <w:p w:rsidR="00C83D5C" w:rsidRDefault="00C83D5C"/>
        </w:tc>
        <w:tc>
          <w:tcPr>
            <w:tcW w:w="426" w:type="dxa"/>
          </w:tcPr>
          <w:p w:rsidR="00C83D5C" w:rsidRDefault="00C83D5C"/>
        </w:tc>
        <w:tc>
          <w:tcPr>
            <w:tcW w:w="710" w:type="dxa"/>
          </w:tcPr>
          <w:p w:rsidR="00C83D5C" w:rsidRDefault="00C83D5C"/>
        </w:tc>
        <w:tc>
          <w:tcPr>
            <w:tcW w:w="143" w:type="dxa"/>
          </w:tcPr>
          <w:p w:rsidR="00C83D5C" w:rsidRDefault="00C83D5C"/>
        </w:tc>
        <w:tc>
          <w:tcPr>
            <w:tcW w:w="993" w:type="dxa"/>
          </w:tcPr>
          <w:p w:rsidR="00C83D5C" w:rsidRDefault="00C83D5C"/>
        </w:tc>
      </w:tr>
      <w:tr w:rsidR="00C83D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C83D5C"/>
        </w:tc>
      </w:tr>
      <w:tr w:rsidR="00C83D5C">
        <w:trPr>
          <w:trHeight w:hRule="exact" w:val="277"/>
        </w:trPr>
        <w:tc>
          <w:tcPr>
            <w:tcW w:w="3970" w:type="dxa"/>
          </w:tcPr>
          <w:p w:rsidR="00C83D5C" w:rsidRDefault="00C83D5C"/>
        </w:tc>
        <w:tc>
          <w:tcPr>
            <w:tcW w:w="1702" w:type="dxa"/>
          </w:tcPr>
          <w:p w:rsidR="00C83D5C" w:rsidRDefault="00C83D5C"/>
        </w:tc>
        <w:tc>
          <w:tcPr>
            <w:tcW w:w="1702" w:type="dxa"/>
          </w:tcPr>
          <w:p w:rsidR="00C83D5C" w:rsidRDefault="00C83D5C"/>
        </w:tc>
        <w:tc>
          <w:tcPr>
            <w:tcW w:w="426" w:type="dxa"/>
          </w:tcPr>
          <w:p w:rsidR="00C83D5C" w:rsidRDefault="00C83D5C"/>
        </w:tc>
        <w:tc>
          <w:tcPr>
            <w:tcW w:w="710" w:type="dxa"/>
          </w:tcPr>
          <w:p w:rsidR="00C83D5C" w:rsidRDefault="00C83D5C"/>
        </w:tc>
        <w:tc>
          <w:tcPr>
            <w:tcW w:w="143" w:type="dxa"/>
          </w:tcPr>
          <w:p w:rsidR="00C83D5C" w:rsidRDefault="00C83D5C"/>
        </w:tc>
        <w:tc>
          <w:tcPr>
            <w:tcW w:w="993" w:type="dxa"/>
          </w:tcPr>
          <w:p w:rsidR="00C83D5C" w:rsidRDefault="00C83D5C"/>
        </w:tc>
      </w:tr>
      <w:tr w:rsidR="00C83D5C">
        <w:trPr>
          <w:trHeight w:hRule="exact" w:val="1666"/>
        </w:trPr>
        <w:tc>
          <w:tcPr>
            <w:tcW w:w="9654" w:type="dxa"/>
            <w:gridSpan w:val="7"/>
            <w:shd w:val="clear" w:color="000000" w:fill="FFFFFF"/>
            <w:tcMar>
              <w:left w:w="34" w:type="dxa"/>
              <w:right w:w="34" w:type="dxa"/>
            </w:tcMar>
          </w:tcPr>
          <w:p w:rsidR="00C83D5C" w:rsidRDefault="00C83D5C">
            <w:pPr>
              <w:spacing w:after="0" w:line="240" w:lineRule="auto"/>
              <w:jc w:val="center"/>
              <w:rPr>
                <w:sz w:val="24"/>
                <w:szCs w:val="24"/>
              </w:rPr>
            </w:pPr>
          </w:p>
          <w:p w:rsidR="00C83D5C" w:rsidRDefault="004F1FD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3D5C" w:rsidRDefault="00C83D5C">
            <w:pPr>
              <w:spacing w:after="0" w:line="240" w:lineRule="auto"/>
              <w:jc w:val="center"/>
              <w:rPr>
                <w:sz w:val="24"/>
                <w:szCs w:val="24"/>
              </w:rPr>
            </w:pPr>
          </w:p>
          <w:p w:rsidR="00C83D5C" w:rsidRDefault="004F1FD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83D5C">
        <w:trPr>
          <w:trHeight w:hRule="exact" w:val="416"/>
        </w:trPr>
        <w:tc>
          <w:tcPr>
            <w:tcW w:w="3970" w:type="dxa"/>
          </w:tcPr>
          <w:p w:rsidR="00C83D5C" w:rsidRDefault="00C83D5C"/>
        </w:tc>
        <w:tc>
          <w:tcPr>
            <w:tcW w:w="1702" w:type="dxa"/>
          </w:tcPr>
          <w:p w:rsidR="00C83D5C" w:rsidRDefault="00C83D5C"/>
        </w:tc>
        <w:tc>
          <w:tcPr>
            <w:tcW w:w="1702" w:type="dxa"/>
          </w:tcPr>
          <w:p w:rsidR="00C83D5C" w:rsidRDefault="00C83D5C"/>
        </w:tc>
        <w:tc>
          <w:tcPr>
            <w:tcW w:w="426" w:type="dxa"/>
          </w:tcPr>
          <w:p w:rsidR="00C83D5C" w:rsidRDefault="00C83D5C"/>
        </w:tc>
        <w:tc>
          <w:tcPr>
            <w:tcW w:w="710" w:type="dxa"/>
          </w:tcPr>
          <w:p w:rsidR="00C83D5C" w:rsidRDefault="00C83D5C"/>
        </w:tc>
        <w:tc>
          <w:tcPr>
            <w:tcW w:w="143" w:type="dxa"/>
          </w:tcPr>
          <w:p w:rsidR="00C83D5C" w:rsidRDefault="00C83D5C"/>
        </w:tc>
        <w:tc>
          <w:tcPr>
            <w:tcW w:w="993" w:type="dxa"/>
          </w:tcPr>
          <w:p w:rsidR="00C83D5C" w:rsidRDefault="00C83D5C"/>
        </w:tc>
      </w:tr>
      <w:tr w:rsidR="00C83D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D5C" w:rsidRDefault="004F1FD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D5C" w:rsidRDefault="004F1FD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D5C" w:rsidRDefault="004F1FD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D5C" w:rsidRDefault="004F1FD7">
            <w:pPr>
              <w:spacing w:after="0" w:line="240" w:lineRule="auto"/>
              <w:jc w:val="center"/>
              <w:rPr>
                <w:sz w:val="24"/>
                <w:szCs w:val="24"/>
              </w:rPr>
            </w:pPr>
            <w:r>
              <w:rPr>
                <w:rFonts w:ascii="Times New Roman" w:hAnsi="Times New Roman" w:cs="Times New Roman"/>
                <w:color w:val="000000"/>
                <w:sz w:val="24"/>
                <w:szCs w:val="24"/>
              </w:rPr>
              <w:t>Часов</w:t>
            </w:r>
          </w:p>
        </w:tc>
      </w:tr>
      <w:tr w:rsidR="00C83D5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3D5C" w:rsidRDefault="00C83D5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3D5C" w:rsidRDefault="00C83D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3D5C" w:rsidRDefault="00C83D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3D5C" w:rsidRDefault="00C83D5C"/>
        </w:tc>
      </w:tr>
      <w:tr w:rsidR="00C83D5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2</w:t>
            </w:r>
          </w:p>
        </w:tc>
      </w:tr>
      <w:tr w:rsidR="00C83D5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2</w:t>
            </w:r>
          </w:p>
        </w:tc>
      </w:tr>
      <w:tr w:rsidR="00C83D5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1</w:t>
            </w:r>
          </w:p>
        </w:tc>
      </w:tr>
      <w:tr w:rsidR="00C83D5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1</w:t>
            </w:r>
          </w:p>
        </w:tc>
      </w:tr>
      <w:tr w:rsidR="00C83D5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2</w:t>
            </w:r>
          </w:p>
        </w:tc>
      </w:tr>
    </w:tbl>
    <w:p w:rsidR="00C83D5C" w:rsidRDefault="004F1FD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83D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lastRenderedPageBreak/>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2</w:t>
            </w:r>
          </w:p>
        </w:tc>
      </w:tr>
      <w:tr w:rsidR="00C83D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1</w:t>
            </w:r>
          </w:p>
        </w:tc>
      </w:tr>
      <w:tr w:rsidR="00C83D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1</w:t>
            </w:r>
          </w:p>
        </w:tc>
      </w:tr>
      <w:tr w:rsidR="00C83D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9</w:t>
            </w:r>
          </w:p>
        </w:tc>
      </w:tr>
      <w:tr w:rsidR="00C83D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8</w:t>
            </w:r>
          </w:p>
        </w:tc>
      </w:tr>
      <w:tr w:rsidR="00C83D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8</w:t>
            </w:r>
          </w:p>
        </w:tc>
      </w:tr>
      <w:tr w:rsidR="00C83D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8</w:t>
            </w:r>
          </w:p>
        </w:tc>
      </w:tr>
      <w:tr w:rsidR="00C83D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8</w:t>
            </w:r>
          </w:p>
        </w:tc>
      </w:tr>
      <w:tr w:rsidR="00C83D5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8</w:t>
            </w:r>
          </w:p>
        </w:tc>
      </w:tr>
      <w:tr w:rsidR="00C83D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9</w:t>
            </w:r>
          </w:p>
        </w:tc>
      </w:tr>
      <w:tr w:rsidR="00C83D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C83D5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2</w:t>
            </w:r>
          </w:p>
        </w:tc>
      </w:tr>
      <w:tr w:rsidR="00C83D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C83D5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0</w:t>
            </w:r>
          </w:p>
        </w:tc>
      </w:tr>
      <w:tr w:rsidR="00C83D5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C83D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C83D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color w:val="000000"/>
                <w:sz w:val="24"/>
                <w:szCs w:val="24"/>
              </w:rPr>
              <w:t>72</w:t>
            </w:r>
          </w:p>
        </w:tc>
      </w:tr>
      <w:tr w:rsidR="00C83D5C">
        <w:trPr>
          <w:trHeight w:hRule="exact" w:val="7572"/>
        </w:trPr>
        <w:tc>
          <w:tcPr>
            <w:tcW w:w="9654" w:type="dxa"/>
            <w:gridSpan w:val="4"/>
            <w:shd w:val="clear" w:color="000000" w:fill="FFFFFF"/>
            <w:tcMar>
              <w:left w:w="34" w:type="dxa"/>
              <w:right w:w="34" w:type="dxa"/>
            </w:tcMar>
          </w:tcPr>
          <w:p w:rsidR="00C83D5C" w:rsidRDefault="00C83D5C">
            <w:pPr>
              <w:spacing w:after="0" w:line="240" w:lineRule="auto"/>
              <w:jc w:val="both"/>
              <w:rPr>
                <w:sz w:val="20"/>
                <w:szCs w:val="20"/>
              </w:rPr>
            </w:pPr>
          </w:p>
          <w:p w:rsidR="00C83D5C" w:rsidRDefault="004F1FD7">
            <w:pPr>
              <w:spacing w:after="0" w:line="240" w:lineRule="auto"/>
              <w:jc w:val="both"/>
              <w:rPr>
                <w:sz w:val="20"/>
                <w:szCs w:val="20"/>
              </w:rPr>
            </w:pPr>
            <w:r>
              <w:rPr>
                <w:rFonts w:ascii="Times New Roman" w:hAnsi="Times New Roman" w:cs="Times New Roman"/>
                <w:color w:val="000000"/>
                <w:sz w:val="20"/>
                <w:szCs w:val="20"/>
              </w:rPr>
              <w:t>* Примечания:</w:t>
            </w:r>
          </w:p>
          <w:p w:rsidR="00C83D5C" w:rsidRDefault="004F1FD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3D5C" w:rsidRDefault="004F1F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3D5C" w:rsidRDefault="004F1FD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83D5C" w:rsidRDefault="004F1FD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C83D5C" w:rsidRDefault="004F1F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3D5C">
        <w:trPr>
          <w:trHeight w:hRule="exact" w:val="10382"/>
        </w:trPr>
        <w:tc>
          <w:tcPr>
            <w:tcW w:w="9654" w:type="dxa"/>
            <w:shd w:val="clear" w:color="000000" w:fill="FFFFFF"/>
            <w:tcMar>
              <w:left w:w="34" w:type="dxa"/>
              <w:right w:w="34" w:type="dxa"/>
            </w:tcMar>
          </w:tcPr>
          <w:p w:rsidR="00C83D5C" w:rsidRDefault="004F1FD7">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83D5C" w:rsidRDefault="004F1FD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3D5C" w:rsidRDefault="004F1F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3D5C" w:rsidRDefault="004F1FD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3D5C" w:rsidRDefault="004F1F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83D5C">
        <w:trPr>
          <w:trHeight w:hRule="exact" w:val="585"/>
        </w:trPr>
        <w:tc>
          <w:tcPr>
            <w:tcW w:w="9654" w:type="dxa"/>
            <w:shd w:val="clear" w:color="000000" w:fill="FFFFFF"/>
            <w:tcMar>
              <w:left w:w="34" w:type="dxa"/>
              <w:right w:w="34" w:type="dxa"/>
            </w:tcMar>
          </w:tcPr>
          <w:p w:rsidR="00C83D5C" w:rsidRDefault="00C83D5C">
            <w:pPr>
              <w:spacing w:after="0" w:line="240" w:lineRule="auto"/>
              <w:rPr>
                <w:sz w:val="24"/>
                <w:szCs w:val="24"/>
              </w:rPr>
            </w:pPr>
          </w:p>
          <w:p w:rsidR="00C83D5C" w:rsidRDefault="004F1FD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83D5C">
        <w:trPr>
          <w:trHeight w:hRule="exact" w:val="277"/>
        </w:trPr>
        <w:tc>
          <w:tcPr>
            <w:tcW w:w="9654" w:type="dxa"/>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83D5C">
        <w:trPr>
          <w:trHeight w:hRule="exact" w:val="26"/>
        </w:trPr>
        <w:tc>
          <w:tcPr>
            <w:tcW w:w="9654" w:type="dxa"/>
            <w:vMerge w:val="restart"/>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b/>
                <w:color w:val="000000"/>
                <w:sz w:val="24"/>
                <w:szCs w:val="24"/>
              </w:rPr>
              <w:t>Технология выявления детей, нуждающихся в индивидуальном образовательном маршруте и специальных условиях образования</w:t>
            </w:r>
          </w:p>
        </w:tc>
      </w:tr>
      <w:tr w:rsidR="00C83D5C">
        <w:trPr>
          <w:trHeight w:hRule="exact" w:val="558"/>
        </w:trPr>
        <w:tc>
          <w:tcPr>
            <w:tcW w:w="9654" w:type="dxa"/>
            <w:vMerge/>
            <w:shd w:val="clear" w:color="000000" w:fill="FFFFFF"/>
            <w:tcMar>
              <w:left w:w="34" w:type="dxa"/>
              <w:right w:w="34" w:type="dxa"/>
            </w:tcMar>
          </w:tcPr>
          <w:p w:rsidR="00C83D5C" w:rsidRDefault="00C83D5C"/>
        </w:tc>
      </w:tr>
      <w:tr w:rsidR="00C83D5C">
        <w:trPr>
          <w:trHeight w:hRule="exact" w:val="3561"/>
        </w:trPr>
        <w:tc>
          <w:tcPr>
            <w:tcW w:w="9654" w:type="dxa"/>
            <w:shd w:val="clear" w:color="000000" w:fill="FFFFFF"/>
            <w:tcMar>
              <w:left w:w="34" w:type="dxa"/>
              <w:right w:w="34" w:type="dxa"/>
            </w:tcMar>
          </w:tcPr>
          <w:p w:rsidR="00C83D5C" w:rsidRDefault="004F1FD7">
            <w:pPr>
              <w:spacing w:after="0" w:line="240" w:lineRule="auto"/>
              <w:jc w:val="both"/>
              <w:rPr>
                <w:sz w:val="24"/>
                <w:szCs w:val="24"/>
              </w:rPr>
            </w:pPr>
            <w:r>
              <w:rPr>
                <w:rFonts w:ascii="Times New Roman" w:hAnsi="Times New Roman" w:cs="Times New Roman"/>
                <w:color w:val="000000"/>
                <w:sz w:val="24"/>
                <w:szCs w:val="24"/>
              </w:rPr>
              <w:t>Целесообразность разработки индивидуальной образовательной программы по отношению к следующим категориям детей с ограниченными возможностями здоровья: ребенок со сложным дефектом; ребенок, получающий образование в форме индивидуального обучения на дому; ребенок с ограниченными возможностями здоровья, посещающий общеобразовательную группу дошкольного образовательного учреждения, или получающий образование в общеобразовательном</w:t>
            </w:r>
          </w:p>
          <w:p w:rsidR="00C83D5C" w:rsidRDefault="004F1FD7">
            <w:pPr>
              <w:spacing w:after="0" w:line="240" w:lineRule="auto"/>
              <w:jc w:val="both"/>
              <w:rPr>
                <w:sz w:val="24"/>
                <w:szCs w:val="24"/>
              </w:rPr>
            </w:pPr>
            <w:r>
              <w:rPr>
                <w:rFonts w:ascii="Times New Roman" w:hAnsi="Times New Roman" w:cs="Times New Roman"/>
                <w:color w:val="000000"/>
                <w:sz w:val="24"/>
                <w:szCs w:val="24"/>
              </w:rPr>
              <w:t>учреждении наряду с нормально развивающимися сверстниками; Ребенок с ограниченными возможностями здоровья дошкольного возраста, посещающий группу кратковременного пребывания для детей с ограниченными возможностями здоровья; ребенок с ограниченными возможностями здоровья, показывающий высокие достижения в освоении основной общеобразовательной программы и нуждающийся в углубленной изучении отдельных учебных курсов.</w:t>
            </w:r>
          </w:p>
          <w:p w:rsidR="00C83D5C" w:rsidRDefault="004F1FD7">
            <w:pPr>
              <w:spacing w:after="0" w:line="240" w:lineRule="auto"/>
              <w:jc w:val="both"/>
              <w:rPr>
                <w:sz w:val="24"/>
                <w:szCs w:val="24"/>
              </w:rPr>
            </w:pPr>
            <w:r>
              <w:rPr>
                <w:rFonts w:ascii="Times New Roman" w:hAnsi="Times New Roman" w:cs="Times New Roman"/>
                <w:color w:val="000000"/>
                <w:sz w:val="24"/>
                <w:szCs w:val="24"/>
              </w:rPr>
              <w:t>Деятельность психолого-медико-педагогических комиссий (ПМПК) и психолого-медико-</w:t>
            </w:r>
          </w:p>
        </w:tc>
      </w:tr>
    </w:tbl>
    <w:p w:rsidR="00C83D5C" w:rsidRDefault="004F1F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3D5C">
        <w:trPr>
          <w:trHeight w:hRule="exact" w:val="555"/>
        </w:trPr>
        <w:tc>
          <w:tcPr>
            <w:tcW w:w="9654" w:type="dxa"/>
            <w:shd w:val="clear" w:color="000000" w:fill="FFFFFF"/>
            <w:tcMar>
              <w:left w:w="34" w:type="dxa"/>
              <w:right w:w="34" w:type="dxa"/>
            </w:tcMar>
          </w:tcPr>
          <w:p w:rsidR="00C83D5C" w:rsidRDefault="004F1FD7">
            <w:pPr>
              <w:spacing w:after="0" w:line="240" w:lineRule="auto"/>
              <w:jc w:val="both"/>
              <w:rPr>
                <w:sz w:val="24"/>
                <w:szCs w:val="24"/>
              </w:rPr>
            </w:pPr>
            <w:r>
              <w:rPr>
                <w:rFonts w:ascii="Times New Roman" w:hAnsi="Times New Roman" w:cs="Times New Roman"/>
                <w:color w:val="000000"/>
                <w:sz w:val="24"/>
                <w:szCs w:val="24"/>
              </w:rPr>
              <w:lastRenderedPageBreak/>
              <w:t>педагогических консилиумов (ПМПк) в определении детей нуждающихся в индивидуальном образовательном маршруте.</w:t>
            </w:r>
          </w:p>
        </w:tc>
      </w:tr>
      <w:tr w:rsidR="00C83D5C">
        <w:trPr>
          <w:trHeight w:hRule="exact" w:val="585"/>
        </w:trPr>
        <w:tc>
          <w:tcPr>
            <w:tcW w:w="9654" w:type="dxa"/>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b/>
                <w:color w:val="000000"/>
                <w:sz w:val="24"/>
                <w:szCs w:val="24"/>
              </w:rPr>
              <w:t>Условия, принципы и этапы разработки индивидуального образовательного маршрута</w:t>
            </w:r>
          </w:p>
        </w:tc>
      </w:tr>
      <w:tr w:rsidR="00C83D5C">
        <w:trPr>
          <w:trHeight w:hRule="exact" w:val="3801"/>
        </w:trPr>
        <w:tc>
          <w:tcPr>
            <w:tcW w:w="9654" w:type="dxa"/>
            <w:shd w:val="clear" w:color="000000" w:fill="FFFFFF"/>
            <w:tcMar>
              <w:left w:w="34" w:type="dxa"/>
              <w:right w:w="34" w:type="dxa"/>
            </w:tcMar>
          </w:tcPr>
          <w:p w:rsidR="00C83D5C" w:rsidRDefault="004F1FD7">
            <w:pPr>
              <w:spacing w:after="0" w:line="240" w:lineRule="auto"/>
              <w:jc w:val="both"/>
              <w:rPr>
                <w:sz w:val="24"/>
                <w:szCs w:val="24"/>
              </w:rPr>
            </w:pPr>
            <w:r>
              <w:rPr>
                <w:rFonts w:ascii="Times New Roman" w:hAnsi="Times New Roman" w:cs="Times New Roman"/>
                <w:color w:val="000000"/>
                <w:sz w:val="24"/>
                <w:szCs w:val="24"/>
              </w:rPr>
              <w:t>Факторы, определяющие организацию, содержание и технологическую реализация индивидуального образовательного маршрута: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активная позиция семьи в воспитании и обучении ребенка; место жительства семьи; индивидуальные особенности ребенка. Организационно-педагогические условия эффективного проектирования и реализации индивидуального образовательного маршрута учащихся. Принципы разработки индивидуального образовательного маршрута: детерминизма, единства сознания, деятельностного подхода, социально-адаптирующей направленности образования, единства диагностики и коррекции; регулярной поэтапной диагностики развития ребенка; индивидуальный подбор педагогических, психологических и реабилитационных технологий; единства команды специалистов в реализации поставленных задач; систематический мониторинг и корректировка маршрута. Этапы разработки и реализации ИОМ.</w:t>
            </w:r>
          </w:p>
        </w:tc>
      </w:tr>
      <w:tr w:rsidR="00C83D5C">
        <w:trPr>
          <w:trHeight w:hRule="exact" w:val="585"/>
        </w:trPr>
        <w:tc>
          <w:tcPr>
            <w:tcW w:w="9654" w:type="dxa"/>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b/>
                <w:color w:val="000000"/>
                <w:sz w:val="24"/>
                <w:szCs w:val="24"/>
              </w:rPr>
              <w:t>Технология разработки индивидуального образовательного маршрута для детей с ОВЗ</w:t>
            </w:r>
          </w:p>
        </w:tc>
      </w:tr>
      <w:tr w:rsidR="00C83D5C">
        <w:trPr>
          <w:trHeight w:hRule="exact" w:val="2178"/>
        </w:trPr>
        <w:tc>
          <w:tcPr>
            <w:tcW w:w="9654" w:type="dxa"/>
            <w:shd w:val="clear" w:color="000000" w:fill="FFFFFF"/>
            <w:tcMar>
              <w:left w:w="34" w:type="dxa"/>
              <w:right w:w="34" w:type="dxa"/>
            </w:tcMar>
          </w:tcPr>
          <w:p w:rsidR="00C83D5C" w:rsidRDefault="004F1FD7">
            <w:pPr>
              <w:spacing w:after="0" w:line="240" w:lineRule="auto"/>
              <w:jc w:val="both"/>
              <w:rPr>
                <w:sz w:val="24"/>
                <w:szCs w:val="24"/>
              </w:rPr>
            </w:pPr>
            <w:r>
              <w:rPr>
                <w:rFonts w:ascii="Times New Roman" w:hAnsi="Times New Roman" w:cs="Times New Roman"/>
                <w:color w:val="000000"/>
                <w:sz w:val="24"/>
                <w:szCs w:val="24"/>
              </w:rPr>
              <w:t>Алгоритм разработки индивидуального образовательного маршрута. Структура карты сопровождения ИОМ. Модули карты сопровождения и их содержание. Оформление карты сопровождения ИОМ, а так же документов входящих в ее структуру (протокол предварительного изучения ребенка, психолого-педагогическая характеристика учащегося, индивидуальная программа обучения и развития, протокол эффективности реализации ИОМ, дневник динамического наблюдения, дневник наблюдения тьютора во время динамического обучения). Основная образовательная программа. Адаптированная основная образовательная программа. Механизмы разработки. СФГОС для детей с ОВЗ.</w:t>
            </w:r>
          </w:p>
        </w:tc>
      </w:tr>
      <w:tr w:rsidR="00C83D5C">
        <w:trPr>
          <w:trHeight w:hRule="exact" w:val="585"/>
        </w:trPr>
        <w:tc>
          <w:tcPr>
            <w:tcW w:w="9654" w:type="dxa"/>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b/>
                <w:color w:val="000000"/>
                <w:sz w:val="24"/>
                <w:szCs w:val="24"/>
              </w:rPr>
              <w:t>Индивидуальные образовательные маршруты в дошкольном образовательном учреждении</w:t>
            </w:r>
          </w:p>
        </w:tc>
      </w:tr>
      <w:tr w:rsidR="00C83D5C">
        <w:trPr>
          <w:trHeight w:hRule="exact" w:val="3260"/>
        </w:trPr>
        <w:tc>
          <w:tcPr>
            <w:tcW w:w="9654" w:type="dxa"/>
            <w:shd w:val="clear" w:color="000000" w:fill="FFFFFF"/>
            <w:tcMar>
              <w:left w:w="34" w:type="dxa"/>
              <w:right w:w="34" w:type="dxa"/>
            </w:tcMar>
          </w:tcPr>
          <w:p w:rsidR="00C83D5C" w:rsidRDefault="004F1FD7">
            <w:pPr>
              <w:spacing w:after="0" w:line="240" w:lineRule="auto"/>
              <w:jc w:val="both"/>
              <w:rPr>
                <w:sz w:val="24"/>
                <w:szCs w:val="24"/>
              </w:rPr>
            </w:pPr>
            <w:r>
              <w:rPr>
                <w:rFonts w:ascii="Times New Roman" w:hAnsi="Times New Roman" w:cs="Times New Roman"/>
                <w:color w:val="000000"/>
                <w:sz w:val="24"/>
                <w:szCs w:val="24"/>
              </w:rPr>
              <w:t>Индивидуальные программы для детей раннего возраста, находящимися в домах</w:t>
            </w:r>
          </w:p>
          <w:p w:rsidR="00C83D5C" w:rsidRDefault="004F1FD7">
            <w:pPr>
              <w:spacing w:after="0" w:line="240" w:lineRule="auto"/>
              <w:jc w:val="both"/>
              <w:rPr>
                <w:sz w:val="24"/>
                <w:szCs w:val="24"/>
              </w:rPr>
            </w:pPr>
            <w:r>
              <w:rPr>
                <w:rFonts w:ascii="Times New Roman" w:hAnsi="Times New Roman" w:cs="Times New Roman"/>
                <w:color w:val="000000"/>
                <w:sz w:val="24"/>
                <w:szCs w:val="24"/>
              </w:rPr>
              <w:t>ребенка. Три варианта программ для детей раннего возраста (Ю. А. Разенкова): Индивидуальная адаптационная программа; Индивидуальная программа</w:t>
            </w:r>
          </w:p>
          <w:p w:rsidR="00C83D5C" w:rsidRDefault="004F1FD7">
            <w:pPr>
              <w:spacing w:after="0" w:line="240" w:lineRule="auto"/>
              <w:jc w:val="both"/>
              <w:rPr>
                <w:sz w:val="24"/>
                <w:szCs w:val="24"/>
              </w:rPr>
            </w:pPr>
            <w:r>
              <w:rPr>
                <w:rFonts w:ascii="Times New Roman" w:hAnsi="Times New Roman" w:cs="Times New Roman"/>
                <w:color w:val="000000"/>
                <w:sz w:val="24"/>
                <w:szCs w:val="24"/>
              </w:rPr>
              <w:t>профилактики раннего отставания и нежелательных тенденций в личностном</w:t>
            </w:r>
          </w:p>
          <w:p w:rsidR="00C83D5C" w:rsidRDefault="004F1FD7">
            <w:pPr>
              <w:spacing w:after="0" w:line="240" w:lineRule="auto"/>
              <w:jc w:val="both"/>
              <w:rPr>
                <w:sz w:val="24"/>
                <w:szCs w:val="24"/>
              </w:rPr>
            </w:pPr>
            <w:r>
              <w:rPr>
                <w:rFonts w:ascii="Times New Roman" w:hAnsi="Times New Roman" w:cs="Times New Roman"/>
                <w:color w:val="000000"/>
                <w:sz w:val="24"/>
                <w:szCs w:val="24"/>
              </w:rPr>
              <w:t>развитии ребенка; Индивидуальная коррекционно-развивающая программа.</w:t>
            </w:r>
          </w:p>
          <w:p w:rsidR="00C83D5C" w:rsidRDefault="004F1FD7">
            <w:pPr>
              <w:spacing w:after="0" w:line="240" w:lineRule="auto"/>
              <w:jc w:val="both"/>
              <w:rPr>
                <w:sz w:val="24"/>
                <w:szCs w:val="24"/>
              </w:rPr>
            </w:pPr>
            <w:r>
              <w:rPr>
                <w:rFonts w:ascii="Times New Roman" w:hAnsi="Times New Roman" w:cs="Times New Roman"/>
                <w:color w:val="000000"/>
                <w:sz w:val="24"/>
                <w:szCs w:val="24"/>
              </w:rPr>
              <w:t>Проектирование структуры индивидуальной образовательной программы для</w:t>
            </w:r>
          </w:p>
          <w:p w:rsidR="00C83D5C" w:rsidRDefault="004F1FD7">
            <w:pPr>
              <w:spacing w:after="0" w:line="240" w:lineRule="auto"/>
              <w:jc w:val="both"/>
              <w:rPr>
                <w:sz w:val="24"/>
                <w:szCs w:val="24"/>
              </w:rPr>
            </w:pPr>
            <w:r>
              <w:rPr>
                <w:rFonts w:ascii="Times New Roman" w:hAnsi="Times New Roman" w:cs="Times New Roman"/>
                <w:color w:val="000000"/>
                <w:sz w:val="24"/>
                <w:szCs w:val="24"/>
              </w:rPr>
              <w:t>детей дошкольного возраста, имеющих ограниченные возможности здоровья, в</w:t>
            </w:r>
          </w:p>
          <w:p w:rsidR="00C83D5C" w:rsidRDefault="004F1FD7">
            <w:pPr>
              <w:spacing w:after="0" w:line="240" w:lineRule="auto"/>
              <w:jc w:val="both"/>
              <w:rPr>
                <w:sz w:val="24"/>
                <w:szCs w:val="24"/>
              </w:rPr>
            </w:pPr>
            <w:r>
              <w:rPr>
                <w:rFonts w:ascii="Times New Roman" w:hAnsi="Times New Roman" w:cs="Times New Roman"/>
                <w:color w:val="000000"/>
                <w:sz w:val="24"/>
                <w:szCs w:val="24"/>
              </w:rPr>
              <w:t>зависимости от основных разделов программы дошкольного воспитания для</w:t>
            </w:r>
          </w:p>
          <w:p w:rsidR="00C83D5C" w:rsidRDefault="004F1FD7">
            <w:pPr>
              <w:spacing w:after="0" w:line="240" w:lineRule="auto"/>
              <w:jc w:val="both"/>
              <w:rPr>
                <w:sz w:val="24"/>
                <w:szCs w:val="24"/>
              </w:rPr>
            </w:pPr>
            <w:r>
              <w:rPr>
                <w:rFonts w:ascii="Times New Roman" w:hAnsi="Times New Roman" w:cs="Times New Roman"/>
                <w:color w:val="000000"/>
                <w:sz w:val="24"/>
                <w:szCs w:val="24"/>
              </w:rPr>
              <w:t>детей с определенным типом недостатка.</w:t>
            </w:r>
          </w:p>
          <w:p w:rsidR="00C83D5C" w:rsidRDefault="004F1FD7">
            <w:pPr>
              <w:spacing w:after="0" w:line="240" w:lineRule="auto"/>
              <w:jc w:val="both"/>
              <w:rPr>
                <w:sz w:val="24"/>
                <w:szCs w:val="24"/>
              </w:rPr>
            </w:pPr>
            <w:r>
              <w:rPr>
                <w:rFonts w:ascii="Times New Roman" w:hAnsi="Times New Roman" w:cs="Times New Roman"/>
                <w:color w:val="000000"/>
                <w:sz w:val="24"/>
                <w:szCs w:val="24"/>
              </w:rPr>
              <w:t>Варианты индивидуальной программы воспитания, обучения и развития ребенка</w:t>
            </w:r>
          </w:p>
          <w:p w:rsidR="00C83D5C" w:rsidRDefault="004F1FD7">
            <w:pPr>
              <w:spacing w:after="0" w:line="240" w:lineRule="auto"/>
              <w:jc w:val="both"/>
              <w:rPr>
                <w:sz w:val="24"/>
                <w:szCs w:val="24"/>
              </w:rPr>
            </w:pPr>
            <w:r>
              <w:rPr>
                <w:rFonts w:ascii="Times New Roman" w:hAnsi="Times New Roman" w:cs="Times New Roman"/>
                <w:color w:val="000000"/>
                <w:sz w:val="24"/>
                <w:szCs w:val="24"/>
              </w:rPr>
              <w:t>дошкольного возраста с ОВЗ: Е. А. Стребелева; А. В. Закрепина; Е. М.</w:t>
            </w:r>
          </w:p>
          <w:p w:rsidR="00C83D5C" w:rsidRDefault="004F1FD7">
            <w:pPr>
              <w:spacing w:after="0" w:line="240" w:lineRule="auto"/>
              <w:jc w:val="both"/>
              <w:rPr>
                <w:sz w:val="24"/>
                <w:szCs w:val="24"/>
              </w:rPr>
            </w:pPr>
            <w:r>
              <w:rPr>
                <w:rFonts w:ascii="Times New Roman" w:hAnsi="Times New Roman" w:cs="Times New Roman"/>
                <w:color w:val="000000"/>
                <w:sz w:val="24"/>
                <w:szCs w:val="24"/>
              </w:rPr>
              <w:t>Калинина; Н. Ш. Тюрина; Г. М. Гайдар, Т. Ю. Ортина</w:t>
            </w:r>
          </w:p>
        </w:tc>
      </w:tr>
      <w:tr w:rsidR="00C83D5C">
        <w:trPr>
          <w:trHeight w:hRule="exact" w:val="277"/>
        </w:trPr>
        <w:tc>
          <w:tcPr>
            <w:tcW w:w="9654" w:type="dxa"/>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83D5C">
        <w:trPr>
          <w:trHeight w:hRule="exact" w:val="14"/>
        </w:trPr>
        <w:tc>
          <w:tcPr>
            <w:tcW w:w="9640" w:type="dxa"/>
          </w:tcPr>
          <w:p w:rsidR="00C83D5C" w:rsidRDefault="00C83D5C"/>
        </w:tc>
      </w:tr>
      <w:tr w:rsidR="00C83D5C">
        <w:trPr>
          <w:trHeight w:hRule="exact" w:val="585"/>
        </w:trPr>
        <w:tc>
          <w:tcPr>
            <w:tcW w:w="9654" w:type="dxa"/>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b/>
                <w:color w:val="000000"/>
                <w:sz w:val="24"/>
                <w:szCs w:val="24"/>
              </w:rPr>
              <w:t>Технология выявления детей, нуждающихся в индивидуальном образовательном маршруте и специальных условиях образования</w:t>
            </w:r>
          </w:p>
        </w:tc>
      </w:tr>
      <w:tr w:rsidR="00C83D5C">
        <w:trPr>
          <w:trHeight w:hRule="exact" w:val="1366"/>
        </w:trPr>
        <w:tc>
          <w:tcPr>
            <w:tcW w:w="9654" w:type="dxa"/>
            <w:shd w:val="clear" w:color="000000" w:fill="FFFFFF"/>
            <w:tcMar>
              <w:left w:w="34" w:type="dxa"/>
              <w:right w:w="34" w:type="dxa"/>
            </w:tcMar>
          </w:tcPr>
          <w:p w:rsidR="00C83D5C" w:rsidRDefault="004F1FD7">
            <w:pPr>
              <w:spacing w:after="0" w:line="240" w:lineRule="auto"/>
              <w:jc w:val="both"/>
              <w:rPr>
                <w:sz w:val="24"/>
                <w:szCs w:val="24"/>
              </w:rPr>
            </w:pPr>
            <w:r>
              <w:rPr>
                <w:rFonts w:ascii="Times New Roman" w:hAnsi="Times New Roman" w:cs="Times New Roman"/>
                <w:color w:val="000000"/>
                <w:sz w:val="24"/>
                <w:szCs w:val="24"/>
              </w:rPr>
              <w:t>1. Выпишите основные понятия данной темы и дайте им определения</w:t>
            </w:r>
          </w:p>
          <w:p w:rsidR="00C83D5C" w:rsidRDefault="004F1FD7">
            <w:pPr>
              <w:spacing w:after="0" w:line="240" w:lineRule="auto"/>
              <w:jc w:val="both"/>
              <w:rPr>
                <w:sz w:val="24"/>
                <w:szCs w:val="24"/>
              </w:rPr>
            </w:pPr>
            <w:r>
              <w:rPr>
                <w:rFonts w:ascii="Times New Roman" w:hAnsi="Times New Roman" w:cs="Times New Roman"/>
                <w:color w:val="000000"/>
                <w:sz w:val="24"/>
                <w:szCs w:val="24"/>
              </w:rPr>
              <w:t>2. Перечислите и объясните дидактические принципы инклюзивного образования</w:t>
            </w:r>
          </w:p>
          <w:p w:rsidR="00C83D5C" w:rsidRDefault="004F1FD7">
            <w:pPr>
              <w:spacing w:after="0" w:line="240" w:lineRule="auto"/>
              <w:jc w:val="both"/>
              <w:rPr>
                <w:sz w:val="24"/>
                <w:szCs w:val="24"/>
              </w:rPr>
            </w:pPr>
            <w:r>
              <w:rPr>
                <w:rFonts w:ascii="Times New Roman" w:hAnsi="Times New Roman" w:cs="Times New Roman"/>
                <w:color w:val="000000"/>
                <w:sz w:val="24"/>
                <w:szCs w:val="24"/>
              </w:rPr>
              <w:t>3. Опишите технологию проведения педагогической диагностики детей с ОВЗ</w:t>
            </w:r>
          </w:p>
          <w:p w:rsidR="00C83D5C" w:rsidRDefault="004F1FD7">
            <w:pPr>
              <w:spacing w:after="0" w:line="240" w:lineRule="auto"/>
              <w:jc w:val="both"/>
              <w:rPr>
                <w:sz w:val="24"/>
                <w:szCs w:val="24"/>
              </w:rPr>
            </w:pPr>
            <w:r>
              <w:rPr>
                <w:rFonts w:ascii="Times New Roman" w:hAnsi="Times New Roman" w:cs="Times New Roman"/>
                <w:color w:val="000000"/>
                <w:sz w:val="24"/>
                <w:szCs w:val="24"/>
              </w:rPr>
              <w:t>4. Составьте краткий индивидуальный план для ребенка дошкольного возраста с РДА</w:t>
            </w:r>
          </w:p>
        </w:tc>
      </w:tr>
    </w:tbl>
    <w:p w:rsidR="00C83D5C" w:rsidRDefault="004F1F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3D5C">
        <w:trPr>
          <w:trHeight w:hRule="exact" w:val="585"/>
        </w:trPr>
        <w:tc>
          <w:tcPr>
            <w:tcW w:w="9654" w:type="dxa"/>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b/>
                <w:color w:val="000000"/>
                <w:sz w:val="24"/>
                <w:szCs w:val="24"/>
              </w:rPr>
              <w:lastRenderedPageBreak/>
              <w:t>Условия, принципы и этапы разработки индивидуального образовательного маршрута</w:t>
            </w:r>
          </w:p>
        </w:tc>
      </w:tr>
      <w:tr w:rsidR="00C83D5C">
        <w:trPr>
          <w:trHeight w:hRule="exact" w:val="2448"/>
        </w:trPr>
        <w:tc>
          <w:tcPr>
            <w:tcW w:w="9654" w:type="dxa"/>
            <w:shd w:val="clear" w:color="000000" w:fill="FFFFFF"/>
            <w:tcMar>
              <w:left w:w="34" w:type="dxa"/>
              <w:right w:w="34" w:type="dxa"/>
            </w:tcMar>
          </w:tcPr>
          <w:p w:rsidR="00C83D5C" w:rsidRDefault="004F1FD7">
            <w:pPr>
              <w:spacing w:after="0" w:line="240" w:lineRule="auto"/>
              <w:jc w:val="both"/>
              <w:rPr>
                <w:sz w:val="24"/>
                <w:szCs w:val="24"/>
              </w:rPr>
            </w:pPr>
            <w:r>
              <w:rPr>
                <w:rFonts w:ascii="Times New Roman" w:hAnsi="Times New Roman" w:cs="Times New Roman"/>
                <w:color w:val="000000"/>
                <w:sz w:val="24"/>
                <w:szCs w:val="24"/>
              </w:rPr>
              <w:t>Факторы определяющие организацию, содержание и технологическую реализацию ИОМ: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активной позиции семьи в воспитании и обучении ребенка; место жительства семьи; индивидуальные особенности ребенка.</w:t>
            </w:r>
          </w:p>
          <w:p w:rsidR="00C83D5C" w:rsidRDefault="004F1FD7">
            <w:pPr>
              <w:spacing w:after="0" w:line="240" w:lineRule="auto"/>
              <w:jc w:val="both"/>
              <w:rPr>
                <w:sz w:val="24"/>
                <w:szCs w:val="24"/>
              </w:rPr>
            </w:pPr>
            <w:r>
              <w:rPr>
                <w:rFonts w:ascii="Times New Roman" w:hAnsi="Times New Roman" w:cs="Times New Roman"/>
                <w:color w:val="000000"/>
                <w:sz w:val="24"/>
                <w:szCs w:val="24"/>
              </w:rPr>
              <w:t>2. Этапы оказания помощи детям с ОВЗ.</w:t>
            </w:r>
          </w:p>
          <w:p w:rsidR="00C83D5C" w:rsidRDefault="004F1FD7">
            <w:pPr>
              <w:spacing w:after="0" w:line="240" w:lineRule="auto"/>
              <w:jc w:val="both"/>
              <w:rPr>
                <w:sz w:val="24"/>
                <w:szCs w:val="24"/>
              </w:rPr>
            </w:pPr>
            <w:r>
              <w:rPr>
                <w:rFonts w:ascii="Times New Roman" w:hAnsi="Times New Roman" w:cs="Times New Roman"/>
                <w:color w:val="000000"/>
                <w:sz w:val="24"/>
                <w:szCs w:val="24"/>
              </w:rPr>
              <w:t>3. Организационно-педагогические условия эффективного проектирования и реализации ИОМ.</w:t>
            </w:r>
          </w:p>
          <w:p w:rsidR="00C83D5C" w:rsidRDefault="004F1FD7">
            <w:pPr>
              <w:spacing w:after="0" w:line="240" w:lineRule="auto"/>
              <w:jc w:val="both"/>
              <w:rPr>
                <w:sz w:val="24"/>
                <w:szCs w:val="24"/>
              </w:rPr>
            </w:pPr>
            <w:r>
              <w:rPr>
                <w:rFonts w:ascii="Times New Roman" w:hAnsi="Times New Roman" w:cs="Times New Roman"/>
                <w:color w:val="000000"/>
                <w:sz w:val="24"/>
                <w:szCs w:val="24"/>
              </w:rPr>
              <w:t>4. Этапы разработки ИОМ</w:t>
            </w:r>
          </w:p>
        </w:tc>
      </w:tr>
      <w:tr w:rsidR="00C83D5C">
        <w:trPr>
          <w:trHeight w:hRule="exact" w:val="14"/>
        </w:trPr>
        <w:tc>
          <w:tcPr>
            <w:tcW w:w="9640" w:type="dxa"/>
          </w:tcPr>
          <w:p w:rsidR="00C83D5C" w:rsidRDefault="00C83D5C"/>
        </w:tc>
      </w:tr>
      <w:tr w:rsidR="00C83D5C">
        <w:trPr>
          <w:trHeight w:hRule="exact" w:val="585"/>
        </w:trPr>
        <w:tc>
          <w:tcPr>
            <w:tcW w:w="9654" w:type="dxa"/>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b/>
                <w:color w:val="000000"/>
                <w:sz w:val="24"/>
                <w:szCs w:val="24"/>
              </w:rPr>
              <w:t>Технология разработки индивидуального образовательного маршрута для детей с ОВЗ</w:t>
            </w:r>
          </w:p>
        </w:tc>
      </w:tr>
      <w:tr w:rsidR="00C83D5C">
        <w:trPr>
          <w:trHeight w:hRule="exact" w:val="555"/>
        </w:trPr>
        <w:tc>
          <w:tcPr>
            <w:tcW w:w="9654" w:type="dxa"/>
            <w:shd w:val="clear" w:color="000000" w:fill="FFFFFF"/>
            <w:tcMar>
              <w:left w:w="34" w:type="dxa"/>
              <w:right w:w="34" w:type="dxa"/>
            </w:tcMar>
          </w:tcPr>
          <w:p w:rsidR="00C83D5C" w:rsidRDefault="004F1FD7">
            <w:pPr>
              <w:spacing w:after="0" w:line="240" w:lineRule="auto"/>
              <w:jc w:val="both"/>
              <w:rPr>
                <w:sz w:val="24"/>
                <w:szCs w:val="24"/>
              </w:rPr>
            </w:pPr>
            <w:r>
              <w:rPr>
                <w:rFonts w:ascii="Times New Roman" w:hAnsi="Times New Roman" w:cs="Times New Roman"/>
                <w:color w:val="000000"/>
                <w:sz w:val="24"/>
                <w:szCs w:val="24"/>
              </w:rPr>
              <w:t>Взаимосвязь компонентов ИОМ.</w:t>
            </w:r>
          </w:p>
          <w:p w:rsidR="00C83D5C" w:rsidRDefault="004F1FD7">
            <w:pPr>
              <w:spacing w:after="0" w:line="240" w:lineRule="auto"/>
              <w:jc w:val="both"/>
              <w:rPr>
                <w:sz w:val="24"/>
                <w:szCs w:val="24"/>
              </w:rPr>
            </w:pPr>
            <w:r>
              <w:rPr>
                <w:rFonts w:ascii="Times New Roman" w:hAnsi="Times New Roman" w:cs="Times New Roman"/>
                <w:color w:val="000000"/>
                <w:sz w:val="24"/>
                <w:szCs w:val="24"/>
              </w:rPr>
              <w:t>2. Карта сопровождения ИОМ.</w:t>
            </w:r>
          </w:p>
        </w:tc>
      </w:tr>
      <w:tr w:rsidR="00C83D5C">
        <w:trPr>
          <w:trHeight w:hRule="exact" w:val="14"/>
        </w:trPr>
        <w:tc>
          <w:tcPr>
            <w:tcW w:w="9640" w:type="dxa"/>
          </w:tcPr>
          <w:p w:rsidR="00C83D5C" w:rsidRDefault="00C83D5C"/>
        </w:tc>
      </w:tr>
      <w:tr w:rsidR="00C83D5C">
        <w:trPr>
          <w:trHeight w:hRule="exact" w:val="585"/>
        </w:trPr>
        <w:tc>
          <w:tcPr>
            <w:tcW w:w="9654" w:type="dxa"/>
            <w:shd w:val="clear" w:color="000000" w:fill="FFFFFF"/>
            <w:tcMar>
              <w:left w:w="34" w:type="dxa"/>
              <w:right w:w="34" w:type="dxa"/>
            </w:tcMar>
          </w:tcPr>
          <w:p w:rsidR="00C83D5C" w:rsidRDefault="004F1FD7">
            <w:pPr>
              <w:spacing w:after="0" w:line="240" w:lineRule="auto"/>
              <w:jc w:val="center"/>
              <w:rPr>
                <w:sz w:val="24"/>
                <w:szCs w:val="24"/>
              </w:rPr>
            </w:pPr>
            <w:r>
              <w:rPr>
                <w:rFonts w:ascii="Times New Roman" w:hAnsi="Times New Roman" w:cs="Times New Roman"/>
                <w:b/>
                <w:color w:val="000000"/>
                <w:sz w:val="24"/>
                <w:szCs w:val="24"/>
              </w:rPr>
              <w:t>Индивидуальные образовательные маршруты в дошкольном образовательном учреждении</w:t>
            </w:r>
          </w:p>
        </w:tc>
      </w:tr>
      <w:tr w:rsidR="00C83D5C">
        <w:trPr>
          <w:trHeight w:hRule="exact" w:val="555"/>
        </w:trPr>
        <w:tc>
          <w:tcPr>
            <w:tcW w:w="9654" w:type="dxa"/>
            <w:shd w:val="clear" w:color="000000" w:fill="FFFFFF"/>
            <w:tcMar>
              <w:left w:w="34" w:type="dxa"/>
              <w:right w:w="34" w:type="dxa"/>
            </w:tcMar>
          </w:tcPr>
          <w:p w:rsidR="00C83D5C" w:rsidRDefault="004F1FD7">
            <w:pPr>
              <w:spacing w:after="0" w:line="240" w:lineRule="auto"/>
              <w:jc w:val="both"/>
              <w:rPr>
                <w:sz w:val="24"/>
                <w:szCs w:val="24"/>
              </w:rPr>
            </w:pPr>
            <w:r>
              <w:rPr>
                <w:rFonts w:ascii="Times New Roman" w:hAnsi="Times New Roman" w:cs="Times New Roman"/>
                <w:color w:val="000000"/>
                <w:sz w:val="24"/>
                <w:szCs w:val="24"/>
              </w:rPr>
              <w:t>Экспертиза работы образовательного учреждения в рамках обеспечения индивидуализации образования обучающихся.</w:t>
            </w:r>
          </w:p>
        </w:tc>
      </w:tr>
      <w:tr w:rsidR="00C83D5C">
        <w:trPr>
          <w:trHeight w:hRule="exact" w:val="855"/>
        </w:trPr>
        <w:tc>
          <w:tcPr>
            <w:tcW w:w="9654" w:type="dxa"/>
            <w:shd w:val="clear" w:color="000000" w:fill="FFFFFF"/>
            <w:tcMar>
              <w:left w:w="34" w:type="dxa"/>
              <w:right w:w="34" w:type="dxa"/>
            </w:tcMar>
          </w:tcPr>
          <w:p w:rsidR="00C83D5C" w:rsidRDefault="00C83D5C">
            <w:pPr>
              <w:spacing w:after="0" w:line="240" w:lineRule="auto"/>
              <w:rPr>
                <w:sz w:val="24"/>
                <w:szCs w:val="24"/>
              </w:rPr>
            </w:pPr>
          </w:p>
          <w:p w:rsidR="00C83D5C" w:rsidRDefault="004F1FD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83D5C">
        <w:trPr>
          <w:trHeight w:hRule="exact" w:val="4912"/>
        </w:trPr>
        <w:tc>
          <w:tcPr>
            <w:tcW w:w="9654" w:type="dxa"/>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индивидуальных образовательных маршрутов детей с ОВЗ» / Таротенко О.А.. – Омск: Изд-во Омской гуманитарной академии, 2022.</w:t>
            </w:r>
          </w:p>
          <w:p w:rsidR="00C83D5C" w:rsidRDefault="004F1FD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83D5C" w:rsidRDefault="004F1FD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3D5C" w:rsidRDefault="004F1FD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83D5C">
        <w:trPr>
          <w:trHeight w:hRule="exact" w:val="138"/>
        </w:trPr>
        <w:tc>
          <w:tcPr>
            <w:tcW w:w="9640" w:type="dxa"/>
          </w:tcPr>
          <w:p w:rsidR="00C83D5C" w:rsidRDefault="00C83D5C"/>
        </w:tc>
      </w:tr>
      <w:tr w:rsidR="00C83D5C">
        <w:trPr>
          <w:trHeight w:hRule="exact" w:val="855"/>
        </w:trPr>
        <w:tc>
          <w:tcPr>
            <w:tcW w:w="9654" w:type="dxa"/>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83D5C" w:rsidRDefault="004F1FD7">
            <w:pPr>
              <w:spacing w:after="0" w:line="240" w:lineRule="auto"/>
              <w:rPr>
                <w:sz w:val="24"/>
                <w:szCs w:val="24"/>
              </w:rPr>
            </w:pPr>
            <w:r>
              <w:rPr>
                <w:rFonts w:ascii="Times New Roman" w:hAnsi="Times New Roman" w:cs="Times New Roman"/>
                <w:b/>
                <w:color w:val="000000"/>
                <w:sz w:val="24"/>
                <w:szCs w:val="24"/>
              </w:rPr>
              <w:t>Основная:</w:t>
            </w:r>
          </w:p>
        </w:tc>
      </w:tr>
      <w:tr w:rsidR="00C83D5C">
        <w:trPr>
          <w:trHeight w:hRule="exact" w:val="1907"/>
        </w:trPr>
        <w:tc>
          <w:tcPr>
            <w:tcW w:w="9654" w:type="dxa"/>
            <w:shd w:val="clear" w:color="000000" w:fill="FFFFFF"/>
            <w:tcMar>
              <w:left w:w="34" w:type="dxa"/>
              <w:right w:w="34" w:type="dxa"/>
            </w:tcMar>
          </w:tcPr>
          <w:p w:rsidR="00C83D5C" w:rsidRDefault="004F1FD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индивидуального</w:t>
            </w:r>
            <w:r>
              <w:t xml:space="preserve"> </w:t>
            </w:r>
            <w:r>
              <w:rPr>
                <w:rFonts w:ascii="Times New Roman" w:hAnsi="Times New Roman" w:cs="Times New Roman"/>
                <w:color w:val="000000"/>
                <w:sz w:val="24"/>
                <w:szCs w:val="24"/>
              </w:rPr>
              <w:t>образовательного</w:t>
            </w:r>
            <w:r>
              <w:t xml:space="preserve"> </w:t>
            </w:r>
            <w:r>
              <w:rPr>
                <w:rFonts w:ascii="Times New Roman" w:hAnsi="Times New Roman" w:cs="Times New Roman"/>
                <w:color w:val="000000"/>
                <w:sz w:val="24"/>
                <w:szCs w:val="24"/>
              </w:rPr>
              <w:t>маршрута</w:t>
            </w:r>
            <w:r>
              <w:t xml:space="preserve"> </w:t>
            </w:r>
            <w:r>
              <w:rPr>
                <w:rFonts w:ascii="Times New Roman" w:hAnsi="Times New Roman" w:cs="Times New Roman"/>
                <w:color w:val="000000"/>
                <w:sz w:val="24"/>
                <w:szCs w:val="24"/>
              </w:rPr>
              <w:t>ученика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введения</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ОО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Абдулаева,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Алабина,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Битюкова,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Даутова,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Жебровская,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Крылова,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Семыгина,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Спицкая,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Мардер,</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Файншмидт,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Юркова,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Крыловой,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индивидуального</w:t>
            </w:r>
            <w:r>
              <w:t xml:space="preserve"> </w:t>
            </w:r>
            <w:r>
              <w:rPr>
                <w:rFonts w:ascii="Times New Roman" w:hAnsi="Times New Roman" w:cs="Times New Roman"/>
                <w:color w:val="000000"/>
                <w:sz w:val="24"/>
                <w:szCs w:val="24"/>
              </w:rPr>
              <w:t>образовательного</w:t>
            </w:r>
            <w:r>
              <w:t xml:space="preserve"> </w:t>
            </w:r>
            <w:r>
              <w:rPr>
                <w:rFonts w:ascii="Times New Roman" w:hAnsi="Times New Roman" w:cs="Times New Roman"/>
                <w:color w:val="000000"/>
                <w:sz w:val="24"/>
                <w:szCs w:val="24"/>
              </w:rPr>
              <w:t>маршрута</w:t>
            </w:r>
            <w:r>
              <w:t xml:space="preserve"> </w:t>
            </w:r>
            <w:r>
              <w:rPr>
                <w:rFonts w:ascii="Times New Roman" w:hAnsi="Times New Roman" w:cs="Times New Roman"/>
                <w:color w:val="000000"/>
                <w:sz w:val="24"/>
                <w:szCs w:val="24"/>
              </w:rPr>
              <w:t>ученика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введения</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ОО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978-5-9925-1412-4.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93746">
                <w:rPr>
                  <w:rStyle w:val="a3"/>
                </w:rPr>
                <w:t>http://www.iprbookshop.ru/89264.html</w:t>
              </w:r>
            </w:hyperlink>
            <w:r>
              <w:t xml:space="preserve"> </w:t>
            </w:r>
          </w:p>
        </w:tc>
      </w:tr>
    </w:tbl>
    <w:p w:rsidR="00C83D5C" w:rsidRDefault="004F1FD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83D5C">
        <w:trPr>
          <w:trHeight w:hRule="exact" w:val="1907"/>
        </w:trPr>
        <w:tc>
          <w:tcPr>
            <w:tcW w:w="9654" w:type="dxa"/>
            <w:gridSpan w:val="2"/>
            <w:shd w:val="clear" w:color="000000" w:fill="FFFFFF"/>
            <w:tcMar>
              <w:left w:w="34" w:type="dxa"/>
              <w:right w:w="34" w:type="dxa"/>
            </w:tcMar>
          </w:tcPr>
          <w:p w:rsidR="00C83D5C" w:rsidRDefault="004F1FD7">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Микляева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Барбашова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Гурина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Досекина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Епифанцева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Ишина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Коржевина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Кувшинова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Мицкевич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Мурылева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Парижская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Пелевина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Речиц</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Селиванова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Тисовская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Узорина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93746">
                <w:rPr>
                  <w:rStyle w:val="a3"/>
                </w:rPr>
                <w:t>https://urait.ru/bcode/456860</w:t>
              </w:r>
            </w:hyperlink>
            <w:r>
              <w:t xml:space="preserve"> </w:t>
            </w:r>
          </w:p>
        </w:tc>
      </w:tr>
      <w:tr w:rsidR="00C83D5C">
        <w:trPr>
          <w:trHeight w:hRule="exact" w:val="277"/>
        </w:trPr>
        <w:tc>
          <w:tcPr>
            <w:tcW w:w="285" w:type="dxa"/>
          </w:tcPr>
          <w:p w:rsidR="00C83D5C" w:rsidRDefault="00C83D5C"/>
        </w:tc>
        <w:tc>
          <w:tcPr>
            <w:tcW w:w="9370" w:type="dxa"/>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i/>
                <w:color w:val="000000"/>
                <w:sz w:val="24"/>
                <w:szCs w:val="24"/>
              </w:rPr>
              <w:t>Дополнительная:</w:t>
            </w:r>
          </w:p>
        </w:tc>
      </w:tr>
      <w:tr w:rsidR="00C83D5C">
        <w:trPr>
          <w:trHeight w:hRule="exact" w:val="26"/>
        </w:trPr>
        <w:tc>
          <w:tcPr>
            <w:tcW w:w="9654" w:type="dxa"/>
            <w:gridSpan w:val="2"/>
            <w:vMerge w:val="restart"/>
            <w:shd w:val="clear" w:color="000000" w:fill="FFFFFF"/>
            <w:tcMar>
              <w:left w:w="34" w:type="dxa"/>
              <w:right w:w="34" w:type="dxa"/>
            </w:tcMar>
          </w:tcPr>
          <w:p w:rsidR="00C83D5C" w:rsidRDefault="004F1FD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Социально-педагогическое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Мардахаев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Чемоданова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93746">
                <w:rPr>
                  <w:rStyle w:val="a3"/>
                </w:rPr>
                <w:t>https://urait.ru/bcode/452498</w:t>
              </w:r>
            </w:hyperlink>
            <w:r>
              <w:t xml:space="preserve"> </w:t>
            </w:r>
          </w:p>
        </w:tc>
      </w:tr>
      <w:tr w:rsidR="00C83D5C">
        <w:trPr>
          <w:trHeight w:hRule="exact" w:val="1069"/>
        </w:trPr>
        <w:tc>
          <w:tcPr>
            <w:tcW w:w="9654" w:type="dxa"/>
            <w:gridSpan w:val="2"/>
            <w:vMerge/>
            <w:shd w:val="clear" w:color="000000" w:fill="FFFFFF"/>
            <w:tcMar>
              <w:left w:w="34" w:type="dxa"/>
              <w:right w:w="34" w:type="dxa"/>
            </w:tcMar>
          </w:tcPr>
          <w:p w:rsidR="00C83D5C" w:rsidRDefault="00C83D5C"/>
        </w:tc>
      </w:tr>
      <w:tr w:rsidR="00C83D5C">
        <w:trPr>
          <w:trHeight w:hRule="exact" w:val="1366"/>
        </w:trPr>
        <w:tc>
          <w:tcPr>
            <w:tcW w:w="9654" w:type="dxa"/>
            <w:gridSpan w:val="2"/>
            <w:shd w:val="clear" w:color="000000" w:fill="FFFFFF"/>
            <w:tcMar>
              <w:left w:w="34" w:type="dxa"/>
              <w:right w:w="34" w:type="dxa"/>
            </w:tcMar>
          </w:tcPr>
          <w:p w:rsidR="00C83D5C" w:rsidRDefault="004F1FD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Индивидуальный</w:t>
            </w:r>
            <w:r>
              <w:t xml:space="preserve"> </w:t>
            </w:r>
            <w:r>
              <w:rPr>
                <w:rFonts w:ascii="Times New Roman" w:hAnsi="Times New Roman" w:cs="Times New Roman"/>
                <w:color w:val="000000"/>
                <w:sz w:val="24"/>
                <w:szCs w:val="24"/>
              </w:rPr>
              <w:t>образовательный</w:t>
            </w:r>
            <w:r>
              <w:t xml:space="preserve"> </w:t>
            </w:r>
            <w:r>
              <w:rPr>
                <w:rFonts w:ascii="Times New Roman" w:hAnsi="Times New Roman" w:cs="Times New Roman"/>
                <w:color w:val="000000"/>
                <w:sz w:val="24"/>
                <w:szCs w:val="24"/>
              </w:rPr>
              <w:t>маршрут</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сложной</w:t>
            </w:r>
            <w:r>
              <w:t xml:space="preserve"> </w:t>
            </w:r>
            <w:r>
              <w:rPr>
                <w:rFonts w:ascii="Times New Roman" w:hAnsi="Times New Roman" w:cs="Times New Roman"/>
                <w:color w:val="000000"/>
                <w:sz w:val="24"/>
                <w:szCs w:val="24"/>
              </w:rPr>
              <w:t>структурой</w:t>
            </w:r>
            <w:r>
              <w:t xml:space="preserve"> </w:t>
            </w:r>
            <w:r>
              <w:rPr>
                <w:rFonts w:ascii="Times New Roman" w:hAnsi="Times New Roman" w:cs="Times New Roman"/>
                <w:color w:val="000000"/>
                <w:sz w:val="24"/>
                <w:szCs w:val="24"/>
              </w:rPr>
              <w:t>нарушения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Браткова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Караневская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Индивидуальный</w:t>
            </w:r>
            <w:r>
              <w:t xml:space="preserve"> </w:t>
            </w:r>
            <w:r>
              <w:rPr>
                <w:rFonts w:ascii="Times New Roman" w:hAnsi="Times New Roman" w:cs="Times New Roman"/>
                <w:color w:val="000000"/>
                <w:sz w:val="24"/>
                <w:szCs w:val="24"/>
              </w:rPr>
              <w:t>образовательный</w:t>
            </w:r>
            <w:r>
              <w:t xml:space="preserve"> </w:t>
            </w:r>
            <w:r>
              <w:rPr>
                <w:rFonts w:ascii="Times New Roman" w:hAnsi="Times New Roman" w:cs="Times New Roman"/>
                <w:color w:val="000000"/>
                <w:sz w:val="24"/>
                <w:szCs w:val="24"/>
              </w:rPr>
              <w:t>маршрут</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сложной</w:t>
            </w:r>
            <w:r>
              <w:t xml:space="preserve"> </w:t>
            </w:r>
            <w:r>
              <w:rPr>
                <w:rFonts w:ascii="Times New Roman" w:hAnsi="Times New Roman" w:cs="Times New Roman"/>
                <w:color w:val="000000"/>
                <w:sz w:val="24"/>
                <w:szCs w:val="24"/>
              </w:rPr>
              <w:t>структурой</w:t>
            </w:r>
            <w:r>
              <w:t xml:space="preserve"> </w:t>
            </w:r>
            <w:r>
              <w:rPr>
                <w:rFonts w:ascii="Times New Roman" w:hAnsi="Times New Roman" w:cs="Times New Roman"/>
                <w:color w:val="000000"/>
                <w:sz w:val="24"/>
                <w:szCs w:val="24"/>
              </w:rPr>
              <w:t>нарушения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Логомаг,</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978-5-905025-37-2.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93746">
                <w:rPr>
                  <w:rStyle w:val="a3"/>
                </w:rPr>
                <w:t>http://www.iprbookshop.ru/77037.html</w:t>
              </w:r>
            </w:hyperlink>
            <w:r>
              <w:t xml:space="preserve"> </w:t>
            </w:r>
          </w:p>
        </w:tc>
      </w:tr>
      <w:tr w:rsidR="00C83D5C">
        <w:trPr>
          <w:trHeight w:hRule="exact" w:val="585"/>
        </w:trPr>
        <w:tc>
          <w:tcPr>
            <w:tcW w:w="9654" w:type="dxa"/>
            <w:gridSpan w:val="2"/>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83D5C">
        <w:trPr>
          <w:trHeight w:hRule="exact" w:val="9751"/>
        </w:trPr>
        <w:tc>
          <w:tcPr>
            <w:tcW w:w="9654" w:type="dxa"/>
            <w:gridSpan w:val="2"/>
            <w:shd w:val="clear" w:color="000000" w:fill="FFFFFF"/>
            <w:tcMar>
              <w:left w:w="34" w:type="dxa"/>
              <w:right w:w="34" w:type="dxa"/>
            </w:tcMar>
          </w:tcPr>
          <w:p w:rsidR="00C83D5C" w:rsidRDefault="004F1FD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93746">
                <w:rPr>
                  <w:rStyle w:val="a3"/>
                  <w:rFonts w:ascii="Times New Roman" w:hAnsi="Times New Roman" w:cs="Times New Roman"/>
                  <w:sz w:val="24"/>
                  <w:szCs w:val="24"/>
                </w:rPr>
                <w:t>http://www.iprbookshop.ru</w:t>
              </w:r>
            </w:hyperlink>
          </w:p>
          <w:p w:rsidR="00C83D5C" w:rsidRDefault="004F1FD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93746">
                <w:rPr>
                  <w:rStyle w:val="a3"/>
                  <w:rFonts w:ascii="Times New Roman" w:hAnsi="Times New Roman" w:cs="Times New Roman"/>
                  <w:sz w:val="24"/>
                  <w:szCs w:val="24"/>
                </w:rPr>
                <w:t>http://biblio-online.ru</w:t>
              </w:r>
            </w:hyperlink>
          </w:p>
          <w:p w:rsidR="00C83D5C" w:rsidRDefault="004F1FD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93746">
                <w:rPr>
                  <w:rStyle w:val="a3"/>
                  <w:rFonts w:ascii="Times New Roman" w:hAnsi="Times New Roman" w:cs="Times New Roman"/>
                  <w:sz w:val="24"/>
                  <w:szCs w:val="24"/>
                </w:rPr>
                <w:t>http://window.edu.ru/</w:t>
              </w:r>
            </w:hyperlink>
          </w:p>
          <w:p w:rsidR="00C83D5C" w:rsidRDefault="004F1FD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93746">
                <w:rPr>
                  <w:rStyle w:val="a3"/>
                  <w:rFonts w:ascii="Times New Roman" w:hAnsi="Times New Roman" w:cs="Times New Roman"/>
                  <w:sz w:val="24"/>
                  <w:szCs w:val="24"/>
                </w:rPr>
                <w:t>http://elibrary.ru</w:t>
              </w:r>
            </w:hyperlink>
          </w:p>
          <w:p w:rsidR="00C83D5C" w:rsidRDefault="004F1FD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93746">
                <w:rPr>
                  <w:rStyle w:val="a3"/>
                  <w:rFonts w:ascii="Times New Roman" w:hAnsi="Times New Roman" w:cs="Times New Roman"/>
                  <w:sz w:val="24"/>
                  <w:szCs w:val="24"/>
                </w:rPr>
                <w:t>http://www.sciencedirect.com</w:t>
              </w:r>
            </w:hyperlink>
          </w:p>
          <w:p w:rsidR="00C83D5C" w:rsidRDefault="004F1FD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83D5C" w:rsidRDefault="004F1FD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93746">
                <w:rPr>
                  <w:rStyle w:val="a3"/>
                  <w:rFonts w:ascii="Times New Roman" w:hAnsi="Times New Roman" w:cs="Times New Roman"/>
                  <w:sz w:val="24"/>
                  <w:szCs w:val="24"/>
                </w:rPr>
                <w:t>http://journals.cambridge.org</w:t>
              </w:r>
            </w:hyperlink>
          </w:p>
          <w:p w:rsidR="00C83D5C" w:rsidRDefault="004F1FD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93746">
                <w:rPr>
                  <w:rStyle w:val="a3"/>
                  <w:rFonts w:ascii="Times New Roman" w:hAnsi="Times New Roman" w:cs="Times New Roman"/>
                  <w:sz w:val="24"/>
                  <w:szCs w:val="24"/>
                </w:rPr>
                <w:t>http://www.oxfordjoumals.org</w:t>
              </w:r>
            </w:hyperlink>
          </w:p>
          <w:p w:rsidR="00C83D5C" w:rsidRDefault="004F1FD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93746">
                <w:rPr>
                  <w:rStyle w:val="a3"/>
                  <w:rFonts w:ascii="Times New Roman" w:hAnsi="Times New Roman" w:cs="Times New Roman"/>
                  <w:sz w:val="24"/>
                  <w:szCs w:val="24"/>
                </w:rPr>
                <w:t>http://dic.academic.ru/</w:t>
              </w:r>
            </w:hyperlink>
          </w:p>
          <w:p w:rsidR="00C83D5C" w:rsidRDefault="004F1FD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93746">
                <w:rPr>
                  <w:rStyle w:val="a3"/>
                  <w:rFonts w:ascii="Times New Roman" w:hAnsi="Times New Roman" w:cs="Times New Roman"/>
                  <w:sz w:val="24"/>
                  <w:szCs w:val="24"/>
                </w:rPr>
                <w:t>http://www.benran.ru</w:t>
              </w:r>
            </w:hyperlink>
          </w:p>
          <w:p w:rsidR="00C83D5C" w:rsidRDefault="004F1FD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93746">
                <w:rPr>
                  <w:rStyle w:val="a3"/>
                  <w:rFonts w:ascii="Times New Roman" w:hAnsi="Times New Roman" w:cs="Times New Roman"/>
                  <w:sz w:val="24"/>
                  <w:szCs w:val="24"/>
                </w:rPr>
                <w:t>http://www.gks.ru</w:t>
              </w:r>
            </w:hyperlink>
          </w:p>
          <w:p w:rsidR="00C83D5C" w:rsidRDefault="004F1FD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93746">
                <w:rPr>
                  <w:rStyle w:val="a3"/>
                  <w:rFonts w:ascii="Times New Roman" w:hAnsi="Times New Roman" w:cs="Times New Roman"/>
                  <w:sz w:val="24"/>
                  <w:szCs w:val="24"/>
                </w:rPr>
                <w:t>http://diss.rsl.ru</w:t>
              </w:r>
            </w:hyperlink>
          </w:p>
          <w:p w:rsidR="00C83D5C" w:rsidRDefault="004F1FD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93746">
                <w:rPr>
                  <w:rStyle w:val="a3"/>
                  <w:rFonts w:ascii="Times New Roman" w:hAnsi="Times New Roman" w:cs="Times New Roman"/>
                  <w:sz w:val="24"/>
                  <w:szCs w:val="24"/>
                </w:rPr>
                <w:t>http://ru.spinform.ru</w:t>
              </w:r>
            </w:hyperlink>
          </w:p>
          <w:p w:rsidR="00C83D5C" w:rsidRDefault="004F1FD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83D5C" w:rsidRDefault="004F1FD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83D5C">
        <w:trPr>
          <w:trHeight w:hRule="exact" w:val="314"/>
        </w:trPr>
        <w:tc>
          <w:tcPr>
            <w:tcW w:w="9654" w:type="dxa"/>
            <w:gridSpan w:val="2"/>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C83D5C" w:rsidRDefault="004F1F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3D5C">
        <w:trPr>
          <w:trHeight w:hRule="exact" w:val="13815"/>
        </w:trPr>
        <w:tc>
          <w:tcPr>
            <w:tcW w:w="9654" w:type="dxa"/>
            <w:shd w:val="clear" w:color="000000" w:fill="FFFFFF"/>
            <w:tcMar>
              <w:left w:w="34" w:type="dxa"/>
              <w:right w:w="34" w:type="dxa"/>
            </w:tcMar>
          </w:tcPr>
          <w:p w:rsidR="00C83D5C" w:rsidRDefault="004F1FD7">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83D5C" w:rsidRDefault="004F1FD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83D5C" w:rsidRDefault="004F1FD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83D5C" w:rsidRDefault="004F1FD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83D5C" w:rsidRDefault="004F1FD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83D5C" w:rsidRDefault="004F1FD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83D5C" w:rsidRDefault="004F1FD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83D5C" w:rsidRDefault="004F1FD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83D5C" w:rsidRDefault="004F1FD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83D5C" w:rsidRDefault="004F1FD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83D5C" w:rsidRDefault="004F1FD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83D5C">
        <w:trPr>
          <w:trHeight w:hRule="exact" w:val="855"/>
        </w:trPr>
        <w:tc>
          <w:tcPr>
            <w:tcW w:w="9654" w:type="dxa"/>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83D5C">
        <w:trPr>
          <w:trHeight w:hRule="exact" w:val="720"/>
        </w:trPr>
        <w:tc>
          <w:tcPr>
            <w:tcW w:w="9654" w:type="dxa"/>
            <w:shd w:val="clear" w:color="000000" w:fill="FFFFFF"/>
            <w:tcMar>
              <w:left w:w="34" w:type="dxa"/>
              <w:right w:w="34" w:type="dxa"/>
            </w:tcMar>
          </w:tcPr>
          <w:p w:rsidR="00C83D5C" w:rsidRDefault="004F1FD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C83D5C" w:rsidRDefault="004F1F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3D5C">
        <w:trPr>
          <w:trHeight w:hRule="exact" w:val="2448"/>
        </w:trPr>
        <w:tc>
          <w:tcPr>
            <w:tcW w:w="9654" w:type="dxa"/>
            <w:shd w:val="clear" w:color="000000" w:fill="FFFFFF"/>
            <w:tcMar>
              <w:left w:w="34" w:type="dxa"/>
              <w:right w:w="34" w:type="dxa"/>
            </w:tcMar>
          </w:tcPr>
          <w:p w:rsidR="00C83D5C" w:rsidRDefault="004F1FD7">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C83D5C" w:rsidRDefault="004F1FD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83D5C" w:rsidRDefault="004F1FD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83D5C" w:rsidRDefault="004F1FD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83D5C" w:rsidRDefault="004F1FD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83D5C" w:rsidRDefault="004F1FD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83D5C" w:rsidRDefault="00C83D5C">
            <w:pPr>
              <w:spacing w:after="0" w:line="240" w:lineRule="auto"/>
              <w:jc w:val="both"/>
              <w:rPr>
                <w:sz w:val="24"/>
                <w:szCs w:val="24"/>
              </w:rPr>
            </w:pPr>
          </w:p>
          <w:p w:rsidR="00C83D5C" w:rsidRDefault="004F1FD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83D5C">
        <w:trPr>
          <w:trHeight w:hRule="exact" w:val="304"/>
        </w:trPr>
        <w:tc>
          <w:tcPr>
            <w:tcW w:w="9654" w:type="dxa"/>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793746">
                <w:rPr>
                  <w:rStyle w:val="a3"/>
                  <w:rFonts w:ascii="Times New Roman" w:hAnsi="Times New Roman" w:cs="Times New Roman"/>
                  <w:sz w:val="24"/>
                  <w:szCs w:val="24"/>
                </w:rPr>
                <w:t>http://www.ict.edu.ru</w:t>
              </w:r>
            </w:hyperlink>
          </w:p>
        </w:tc>
      </w:tr>
      <w:tr w:rsidR="00C83D5C">
        <w:trPr>
          <w:trHeight w:hRule="exact" w:val="585"/>
        </w:trPr>
        <w:tc>
          <w:tcPr>
            <w:tcW w:w="9654" w:type="dxa"/>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83D5C" w:rsidRDefault="004F1FD7">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793746">
                <w:rPr>
                  <w:rStyle w:val="a3"/>
                  <w:rFonts w:ascii="Times New Roman" w:hAnsi="Times New Roman" w:cs="Times New Roman"/>
                  <w:sz w:val="24"/>
                  <w:szCs w:val="24"/>
                </w:rPr>
                <w:t>http://fgosvo.ru</w:t>
              </w:r>
            </w:hyperlink>
          </w:p>
        </w:tc>
      </w:tr>
      <w:tr w:rsidR="00C83D5C">
        <w:trPr>
          <w:trHeight w:hRule="exact" w:val="304"/>
        </w:trPr>
        <w:tc>
          <w:tcPr>
            <w:tcW w:w="9654" w:type="dxa"/>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793746">
                <w:rPr>
                  <w:rStyle w:val="a3"/>
                  <w:rFonts w:ascii="Times New Roman" w:hAnsi="Times New Roman" w:cs="Times New Roman"/>
                  <w:sz w:val="24"/>
                  <w:szCs w:val="24"/>
                </w:rPr>
                <w:t>http://pravo.gov.ru</w:t>
              </w:r>
            </w:hyperlink>
          </w:p>
        </w:tc>
      </w:tr>
      <w:tr w:rsidR="00C83D5C">
        <w:trPr>
          <w:trHeight w:hRule="exact" w:val="304"/>
        </w:trPr>
        <w:tc>
          <w:tcPr>
            <w:tcW w:w="9654" w:type="dxa"/>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793746">
                <w:rPr>
                  <w:rStyle w:val="a3"/>
                  <w:rFonts w:ascii="Times New Roman" w:hAnsi="Times New Roman" w:cs="Times New Roman"/>
                  <w:sz w:val="24"/>
                  <w:szCs w:val="24"/>
                </w:rPr>
                <w:t>http://edu.garant.ru/omga/</w:t>
              </w:r>
            </w:hyperlink>
          </w:p>
        </w:tc>
      </w:tr>
      <w:tr w:rsidR="00C83D5C">
        <w:trPr>
          <w:trHeight w:hRule="exact" w:val="585"/>
        </w:trPr>
        <w:tc>
          <w:tcPr>
            <w:tcW w:w="9654" w:type="dxa"/>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793746">
                <w:rPr>
                  <w:rStyle w:val="a3"/>
                  <w:rFonts w:ascii="Times New Roman" w:hAnsi="Times New Roman" w:cs="Times New Roman"/>
                  <w:sz w:val="24"/>
                  <w:szCs w:val="24"/>
                </w:rPr>
                <w:t>http://www.consultant.ru/edu/student/study/</w:t>
              </w:r>
            </w:hyperlink>
          </w:p>
        </w:tc>
      </w:tr>
      <w:tr w:rsidR="00C83D5C">
        <w:trPr>
          <w:trHeight w:hRule="exact" w:val="314"/>
        </w:trPr>
        <w:tc>
          <w:tcPr>
            <w:tcW w:w="9654" w:type="dxa"/>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83D5C">
        <w:trPr>
          <w:trHeight w:hRule="exact" w:val="7587"/>
        </w:trPr>
        <w:tc>
          <w:tcPr>
            <w:tcW w:w="9654" w:type="dxa"/>
            <w:shd w:val="clear" w:color="000000" w:fill="FFFFFF"/>
            <w:tcMar>
              <w:left w:w="34" w:type="dxa"/>
              <w:right w:w="34" w:type="dxa"/>
            </w:tcMar>
          </w:tcPr>
          <w:p w:rsidR="00C83D5C" w:rsidRDefault="004F1FD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83D5C" w:rsidRDefault="004F1FD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83D5C" w:rsidRDefault="004F1FD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83D5C" w:rsidRDefault="004F1FD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83D5C" w:rsidRDefault="004F1FD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83D5C" w:rsidRDefault="004F1FD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83D5C" w:rsidRDefault="004F1FD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83D5C" w:rsidRDefault="004F1FD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83D5C" w:rsidRDefault="004F1FD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83D5C" w:rsidRDefault="004F1FD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83D5C" w:rsidRDefault="004F1FD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83D5C" w:rsidRDefault="004F1FD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83D5C" w:rsidRDefault="004F1FD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83D5C" w:rsidRDefault="004F1FD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83D5C">
        <w:trPr>
          <w:trHeight w:hRule="exact" w:val="277"/>
        </w:trPr>
        <w:tc>
          <w:tcPr>
            <w:tcW w:w="9640" w:type="dxa"/>
          </w:tcPr>
          <w:p w:rsidR="00C83D5C" w:rsidRDefault="00C83D5C"/>
        </w:tc>
      </w:tr>
      <w:tr w:rsidR="00C83D5C">
        <w:trPr>
          <w:trHeight w:hRule="exact" w:val="585"/>
        </w:trPr>
        <w:tc>
          <w:tcPr>
            <w:tcW w:w="9654" w:type="dxa"/>
            <w:shd w:val="clear" w:color="000000" w:fill="FFFFFF"/>
            <w:tcMar>
              <w:left w:w="34" w:type="dxa"/>
              <w:right w:w="34" w:type="dxa"/>
            </w:tcMar>
          </w:tcPr>
          <w:p w:rsidR="00C83D5C" w:rsidRDefault="004F1FD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83D5C">
        <w:trPr>
          <w:trHeight w:hRule="exact" w:val="2094"/>
        </w:trPr>
        <w:tc>
          <w:tcPr>
            <w:tcW w:w="9654" w:type="dxa"/>
            <w:shd w:val="clear" w:color="000000" w:fill="FFFFFF"/>
            <w:tcMar>
              <w:left w:w="34" w:type="dxa"/>
              <w:right w:w="34" w:type="dxa"/>
            </w:tcMar>
          </w:tcPr>
          <w:p w:rsidR="00C83D5C" w:rsidRDefault="004F1FD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3D5C" w:rsidRDefault="004F1FD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C83D5C" w:rsidRDefault="004F1F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3D5C">
        <w:trPr>
          <w:trHeight w:hRule="exact" w:val="12185"/>
        </w:trPr>
        <w:tc>
          <w:tcPr>
            <w:tcW w:w="9654" w:type="dxa"/>
            <w:shd w:val="clear" w:color="000000" w:fill="FFFFFF"/>
            <w:tcMar>
              <w:left w:w="34" w:type="dxa"/>
              <w:right w:w="34" w:type="dxa"/>
            </w:tcMar>
          </w:tcPr>
          <w:p w:rsidR="00C83D5C" w:rsidRDefault="004F1FD7">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C83D5C" w:rsidRDefault="004F1FD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83D5C" w:rsidRDefault="004F1FD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83D5C" w:rsidRDefault="004F1FD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C83D5C" w:rsidRDefault="004F1FD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83D5C" w:rsidRDefault="00C83D5C"/>
    <w:sectPr w:rsidR="00C83D5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1FD7"/>
    <w:rsid w:val="00793746"/>
    <w:rsid w:val="00C83D5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1FD7"/>
    <w:rPr>
      <w:color w:val="0563C1" w:themeColor="hyperlink"/>
      <w:u w:val="single"/>
    </w:rPr>
  </w:style>
  <w:style w:type="character" w:styleId="a4">
    <w:name w:val="Unresolved Mention"/>
    <w:basedOn w:val="a0"/>
    <w:uiPriority w:val="99"/>
    <w:semiHidden/>
    <w:unhideWhenUsed/>
    <w:rsid w:val="004F1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7703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2498"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56860"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926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6749</Words>
  <Characters>38470</Characters>
  <Application>Microsoft Office Word</Application>
  <DocSecurity>0</DocSecurity>
  <Lines>320</Lines>
  <Paragraphs>90</Paragraphs>
  <ScaleCrop>false</ScaleCrop>
  <Company/>
  <LinksUpToDate>false</LinksUpToDate>
  <CharactersWithSpaces>45129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2022-2023_ФГОС3++2022_Бак-ЗФО-ПО(БЖД)(22)_plx_Проектирование индивидуальных образовательных маршрутов детей с ОВЗ</dc:title>
  <dc:creator>FastReport.NET</dc:creator>
  <cp:lastModifiedBy>Mark Bernstorf</cp:lastModifiedBy>
  <cp:revision>3</cp:revision>
  <dcterms:created xsi:type="dcterms:W3CDTF">2022-11-12T18:07:00Z</dcterms:created>
  <dcterms:modified xsi:type="dcterms:W3CDTF">2022-11-13T08:40:00Z</dcterms:modified>
</cp:coreProperties>
</file>